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597" w:rsidRDefault="00EF75FB">
      <w:pPr>
        <w:pStyle w:val="Szvegtrzs"/>
        <w:spacing w:before="220" w:after="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Dunakeszi Város Önkormányzata Képviselő-testületének 5/2015. (II. 27.) önkormányzati rendelete</w:t>
      </w:r>
    </w:p>
    <w:p w:rsidR="00D51597" w:rsidRDefault="00EF75FB">
      <w:pPr>
        <w:pStyle w:val="Szvegtrzs"/>
        <w:spacing w:before="240" w:after="480" w:line="240" w:lineRule="auto"/>
        <w:jc w:val="center"/>
      </w:pPr>
      <w:r>
        <w:t>Dunakeszi Város Önkormányzata Képviselő-testületének 5/2015 (II.27.) önkormányzati rendelete A Szociális rászorultságtól függő pénzbeli és természetbeni támogatásokról, valamint a személyes gondoskodást nyújtó szociális és gyermekjóléti ellátásokról</w:t>
      </w:r>
    </w:p>
    <w:p w:rsidR="00D51597" w:rsidRDefault="00EF75FB">
      <w:pPr>
        <w:pStyle w:val="Szvegtrzs"/>
        <w:spacing w:before="220" w:after="0" w:line="240" w:lineRule="auto"/>
        <w:jc w:val="both"/>
      </w:pPr>
      <w:r>
        <w:t>Dunakeszi Város Önkormányzata Képviselő-testülete a szociális igazgatásról és szociális ellátásokról szóló 1993. évi III. törvény 10. § (1) bekezdésében, 25 § (3) bekezdés b) pontjában, 26. §-ában, 32. § (1) bekezdés b) pontjában, 32. § (3) bekezdésében, 45. § (1), (3) és (7) bekezdéseiben, 48. § (4) bekezdésében, 58/B. § (2) bekezdésében, 62. § (2) bekezdésében, 92. § (1) bekezdés a) pontjában és (2) bekezdésében, 115. § (3) bekezdésében, illetve 132. § (4) bekezdésében, valamint a gyermekek védelméről és a gyámügyi igazgatásról szóló 1997. évi XXXI. törvény 18. § (2) bekezdésében, 29. § (1) és (2) bekezdéseiben, illetve 131. § (1) bekezdésében kapott felhatalmazás alapján, az Alaptörvény 32. cikk (2) bekezdésében és Magyarország helyi Önkormányzatairól szóló 2011. évi CLXXXIX. törvény 13. § (1) bekezdés 8. és 10. pontjaiban meghatározott feladatkörében eljárva az alábbi rendeletet alkotja:</w:t>
      </w:r>
    </w:p>
    <w:p w:rsidR="00D51597" w:rsidRDefault="00EF75FB">
      <w:pPr>
        <w:pStyle w:val="Szvegtrzs"/>
        <w:spacing w:before="360" w:after="0" w:line="240" w:lineRule="auto"/>
        <w:jc w:val="center"/>
      </w:pPr>
      <w:r>
        <w:t>I. Fejezet</w:t>
      </w:r>
    </w:p>
    <w:p w:rsidR="00D51597" w:rsidRDefault="00EF75FB">
      <w:pPr>
        <w:pStyle w:val="Szvegtrzs"/>
        <w:spacing w:before="360" w:after="0" w:line="240" w:lineRule="auto"/>
        <w:jc w:val="center"/>
      </w:pPr>
      <w:r>
        <w:t xml:space="preserve">Általános rendelkezések </w:t>
      </w:r>
    </w:p>
    <w:p w:rsidR="00D51597" w:rsidRDefault="00EF75FB">
      <w:pPr>
        <w:pStyle w:val="Szvegtrzs"/>
        <w:spacing w:before="280" w:after="0" w:line="240" w:lineRule="auto"/>
        <w:jc w:val="center"/>
      </w:pPr>
      <w:r>
        <w:t>1. A rendelet célja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1. §</w:t>
      </w:r>
    </w:p>
    <w:p w:rsidR="00D51597" w:rsidRDefault="00EF75FB">
      <w:pPr>
        <w:pStyle w:val="Szvegtrzs"/>
        <w:spacing w:after="0" w:line="240" w:lineRule="auto"/>
        <w:jc w:val="both"/>
      </w:pPr>
      <w:r>
        <w:t>(1) A rendelet célja, hogy a szociális igazgatásról és szociális ellátásokról szóló 1993. évi III. törvény (továbbiakban: Szt.), a gyermekek védelméről és a gyámügyi igazgatásról szóló 1997. évi XXXI. törvény (továbbiakban: Gyvt.), valamint a végrehajtásukra kiadott jogszabályok alapján meghatározza a szociális rászorultságtól függő pénzbeli és természetbeni települési támogatásokat, azok kifizetésének, folyósításának, valamint felhasználása ellenőrzésének szabályait – a helyi sajátosságoknak megfelelően, az Önkormányzat teherbíró képességének figyelembe vételével – továbbá szabályozza, a személyes gondoskodást nyújtó szociális és gyermekjóléti ellátások formáit, azok igénybevételének módját, az ellátás megszűnésének és megszüntetésének eseteit, az ellátásokért fizetendő térítési díjakat, a fenntartó feladatát és jogkörét, valamint a helyi szociálpolitikai kerekasztal működését.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(2) Az Önkormányzat a települési támogatás biztosításával elsősorban a családok, az időskorúak szociális biztonságának megőrzéséhez, a lakhatáshoz valamint az egészségi állapot megőrzéséhez és helyreállításához kapcsolódó kiadások viseléséhez, a létfenntartást veszélyeztető rendkívüli élethelyzetek kezeléséhez nyújt segítséget.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(3) A települési támogatásokat minden olyan esetben, amikor az lehetséges az egész család támogatására kell felhasználni és azokat az ellátási formákat kell előnyben részesíteni, amelyek a családok szerepét erősítik.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(4) A települési támogatások megítélése során nem nélkülözhető az érintett személyek illetve családok vonatkozásában az egyéni felelősség elvének alkalmazása.</w:t>
      </w:r>
    </w:p>
    <w:p w:rsidR="00D51597" w:rsidRDefault="00EF75FB">
      <w:pPr>
        <w:pStyle w:val="Szvegtrzs"/>
        <w:spacing w:before="280" w:after="0" w:line="240" w:lineRule="auto"/>
        <w:jc w:val="center"/>
      </w:pPr>
      <w:r>
        <w:lastRenderedPageBreak/>
        <w:t>2. A rendelet hatálya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2. §</w:t>
      </w:r>
    </w:p>
    <w:p w:rsidR="00D51597" w:rsidRDefault="00EF75FB">
      <w:pPr>
        <w:pStyle w:val="Szvegtrzs"/>
        <w:spacing w:after="0" w:line="240" w:lineRule="auto"/>
        <w:jc w:val="both"/>
      </w:pPr>
      <w:r>
        <w:t>(1) A rendelet hatálya kiterjed a Dunakeszi lakóhellyel vagy tartózkodási hellyel rendelkező, az Szt. 3. § (1)-(3) bekezdéseiben és 7. §-ában, valamint a Gyvt. 4. §–ban meghatározott személyekre.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(2) A rendelet hatálya kiterjed továbbá Dunakeszi város közigazgatási területén az Önkormányzat, a tulajdonában lévő szervezetek által, valamint ellátási szerződéssel más fenntartó által fenntartott szociális, gyermekjóléti, valamint nevelési-oktatási intézményekben ellátásban részesülő személyekre, továbbá ezen intézményekben foglalkoztatott személyekre.</w:t>
      </w:r>
    </w:p>
    <w:p w:rsidR="00D51597" w:rsidRDefault="00EF75FB">
      <w:pPr>
        <w:pStyle w:val="Szvegtrzs"/>
        <w:spacing w:before="280" w:after="0" w:line="240" w:lineRule="auto"/>
        <w:jc w:val="center"/>
      </w:pPr>
      <w:r>
        <w:t>3. Értelmező rendelkezések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3. §</w:t>
      </w:r>
    </w:p>
    <w:p w:rsidR="00D51597" w:rsidRDefault="00EF75FB">
      <w:pPr>
        <w:pStyle w:val="Szvegtrzs"/>
        <w:spacing w:after="0" w:line="240" w:lineRule="auto"/>
        <w:jc w:val="both"/>
      </w:pPr>
      <w:r>
        <w:t>(1) A rendeletben használt fogalmakat az Szt.-ben és a Gyvt.-ben meghatározottak szerint kell érteni.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(2) A támogatás szempontjából a személyadat- és lakcímnyilvántartás adatai az irányadók.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(3) A házastársak akkor tekinthetők külön élőknek, ha lakcímük különböző.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(4) Életvitelszerű lakhatásra alkalmas ingatlan: az ingatlan, amely megfelel a lakások és helyiségek bérletére, valamint az elidegenítésükre vonatkozó egyes szabályokról szóló 1993. évi LXXVIII. törvény 91/A. § 6. pontjában meghatározott feltételeknek.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(5) Létfenntartást veszélyeztető élethelyzet: olyan átmeneti vagy tartós állapot, amelyben a rászoruló személy részére a mindennapi megélhetés nem biztosított és ezen állapot ellátás nélkül nem enyhíthető, különösen tartós jövedelem kiesés miatt bekövetkező élelmezési gondok, közüzemi hátralék vagy egyéb adósság felhalmozódása.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(6) Rendkívüli élethelyzet: hirtelen fellépő külső körülmény hatására kialakult kirívóan nehéz állapot, különösen elemi kár, természeti katasztrófa, kórházi ellátást igénylő betegség vagy baleset.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(7) Különös méltánylást érdemlő eset: olyan nem várt létfenntartást veszélyeztető vagy rendkívüli élethelyzet, amely a jövedelmi, vagyoni viszonyai alapján egyébként nem rászoruló személy életét, testi épségét veszélyezteti.</w:t>
      </w:r>
    </w:p>
    <w:p w:rsidR="00D51597" w:rsidRDefault="00EF75FB">
      <w:pPr>
        <w:pStyle w:val="Szvegtrzs"/>
        <w:spacing w:before="280" w:after="0" w:line="240" w:lineRule="auto"/>
        <w:jc w:val="center"/>
      </w:pPr>
      <w:r>
        <w:t>4. Az ellátások formái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4. §</w:t>
      </w:r>
    </w:p>
    <w:p w:rsidR="00D51597" w:rsidRDefault="00EF75FB">
      <w:pPr>
        <w:pStyle w:val="Szvegtrzs"/>
        <w:spacing w:after="0" w:line="240" w:lineRule="auto"/>
        <w:jc w:val="both"/>
      </w:pPr>
      <w:r>
        <w:t>(1) szociális rászorultságtól függő pénzbeli és természetbeni ellátások: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a) települési támogatások:</w:t>
      </w:r>
    </w:p>
    <w:p w:rsidR="00D51597" w:rsidRDefault="00EF75FB">
      <w:pPr>
        <w:pStyle w:val="Szvegtrzs"/>
        <w:spacing w:after="0" w:line="240" w:lineRule="auto"/>
        <w:ind w:left="980"/>
        <w:jc w:val="both"/>
      </w:pPr>
      <w:r>
        <w:t>aa) lakhatási támogatás</w:t>
      </w:r>
    </w:p>
    <w:p w:rsidR="00D51597" w:rsidRDefault="00EF75FB">
      <w:pPr>
        <w:pStyle w:val="Szvegtrzs"/>
        <w:spacing w:after="0" w:line="240" w:lineRule="auto"/>
        <w:ind w:left="980"/>
        <w:jc w:val="both"/>
      </w:pPr>
      <w:r>
        <w:t>ab) gyógyszertámogatás</w:t>
      </w:r>
    </w:p>
    <w:p w:rsidR="00D51597" w:rsidRDefault="00EF75FB">
      <w:pPr>
        <w:pStyle w:val="Szvegtrzs"/>
        <w:spacing w:after="0" w:line="240" w:lineRule="auto"/>
        <w:ind w:left="980"/>
        <w:jc w:val="both"/>
      </w:pPr>
      <w:r>
        <w:t>ac) gyermekintézmények étkezési térítési díjának kifizetéséhez nyújtott támogatás (továbbiakban: étkezési támogatás)</w:t>
      </w:r>
    </w:p>
    <w:p w:rsidR="00D51597" w:rsidRDefault="00EF75FB">
      <w:pPr>
        <w:pStyle w:val="Szvegtrzs"/>
        <w:spacing w:after="0" w:line="240" w:lineRule="auto"/>
        <w:ind w:left="980"/>
        <w:jc w:val="both"/>
      </w:pPr>
      <w:r>
        <w:t>ad) gyermekintézmények térítési díjának kifizetéséhez nyújtott támogatás (továbbiakban: térítési díjtámogatás)</w:t>
      </w:r>
    </w:p>
    <w:p w:rsidR="00D51597" w:rsidRDefault="00EF75FB">
      <w:pPr>
        <w:pStyle w:val="Szvegtrzs"/>
        <w:spacing w:after="0" w:line="240" w:lineRule="auto"/>
        <w:ind w:left="980"/>
        <w:jc w:val="both"/>
      </w:pPr>
      <w:r>
        <w:t>ae) tűzifa támogatás</w:t>
      </w:r>
    </w:p>
    <w:p w:rsidR="00D51597" w:rsidRDefault="00EF75FB">
      <w:pPr>
        <w:pStyle w:val="Szvegtrzs"/>
        <w:spacing w:after="0" w:line="240" w:lineRule="auto"/>
        <w:ind w:left="980"/>
        <w:jc w:val="both"/>
      </w:pPr>
      <w:r>
        <w:t>af) temetési támogatás</w:t>
      </w:r>
    </w:p>
    <w:p w:rsidR="00D51597" w:rsidRDefault="00EF75FB">
      <w:pPr>
        <w:pStyle w:val="Szvegtrzs"/>
        <w:spacing w:after="0" w:line="240" w:lineRule="auto"/>
        <w:ind w:left="980"/>
        <w:jc w:val="both"/>
      </w:pPr>
      <w:r>
        <w:lastRenderedPageBreak/>
        <w:t>ag) karácsonyi támogatás</w:t>
      </w:r>
    </w:p>
    <w:p w:rsidR="00D51597" w:rsidRDefault="00EF75FB">
      <w:pPr>
        <w:pStyle w:val="Szvegtrzs"/>
        <w:spacing w:after="0" w:line="240" w:lineRule="auto"/>
        <w:ind w:left="980"/>
        <w:jc w:val="both"/>
      </w:pPr>
      <w:r>
        <w:t>ah) születési támogatás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b) rendkívüli települési támogatás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c) köztemetés költségeinek megtérítése alóli részbeni vagy teljes mentesítés (továbbiakban: köztemetés)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(2) személyes gondoskodást nyújtó szociális alapszolgáltatások: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a) étkeztetés (szociális konyha és népkonyha)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b) házi segítségnyújtás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c) családsegítés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d) nappali ellátások</w:t>
      </w:r>
    </w:p>
    <w:p w:rsidR="00D51597" w:rsidRDefault="00EF75FB">
      <w:pPr>
        <w:pStyle w:val="Szvegtrzs"/>
        <w:spacing w:after="0" w:line="240" w:lineRule="auto"/>
        <w:ind w:left="980"/>
        <w:jc w:val="both"/>
      </w:pPr>
      <w:r>
        <w:t>da) idősek nappali ellátása</w:t>
      </w:r>
    </w:p>
    <w:p w:rsidR="00D51597" w:rsidRDefault="00EF75FB">
      <w:pPr>
        <w:pStyle w:val="Szvegtrzs"/>
        <w:spacing w:after="0" w:line="240" w:lineRule="auto"/>
        <w:ind w:left="980"/>
        <w:jc w:val="both"/>
      </w:pPr>
      <w:r>
        <w:t>db) fogyatékos személyek nappali ellátása</w:t>
      </w:r>
    </w:p>
    <w:p w:rsidR="00D51597" w:rsidRDefault="00EF75FB">
      <w:pPr>
        <w:pStyle w:val="Szvegtrzs"/>
        <w:spacing w:after="0" w:line="240" w:lineRule="auto"/>
        <w:ind w:left="980"/>
        <w:jc w:val="both"/>
      </w:pPr>
      <w:r>
        <w:t>dc) pszichiátriai betegek nappali ellátása</w:t>
      </w:r>
    </w:p>
    <w:p w:rsidR="00D51597" w:rsidRDefault="00EF75FB">
      <w:pPr>
        <w:pStyle w:val="Szvegtrzs"/>
        <w:spacing w:after="0" w:line="240" w:lineRule="auto"/>
        <w:ind w:left="980"/>
        <w:jc w:val="both"/>
      </w:pPr>
      <w:r>
        <w:t>dd) hajléktalanok nappali ellátása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(3) személyes gondoskodást nyújtó szociális szakosított ellátások: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a) idősek otthona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b) éjjeli menedékhely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(4) személyes gondoskodást nyújtó gyermekjóléti alapellátások és alapellátáson túli szolgáltatások: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a) gyermekjóléti szolgáltatás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b) gyermekek napközbeni ellátása</w:t>
      </w:r>
    </w:p>
    <w:p w:rsidR="00D51597" w:rsidRDefault="00EF75FB">
      <w:pPr>
        <w:pStyle w:val="Szvegtrzs"/>
        <w:spacing w:after="0" w:line="240" w:lineRule="auto"/>
        <w:ind w:left="980"/>
        <w:jc w:val="both"/>
      </w:pPr>
      <w:r>
        <w:t>ba) bölcsőde</w:t>
      </w:r>
    </w:p>
    <w:p w:rsidR="00D51597" w:rsidRDefault="00EF75FB">
      <w:pPr>
        <w:pStyle w:val="Szvegtrzs"/>
        <w:spacing w:after="0" w:line="240" w:lineRule="auto"/>
        <w:ind w:left="980"/>
        <w:jc w:val="both"/>
      </w:pPr>
      <w:r>
        <w:t>bb) időszakos gyermekfelügyelet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c) családok átmeneti otthona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d) gyermekek átmeneti otthona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(5) A (2) bekezdés a) b) és d) pontjaiban, a (3) bekezdés a) és b) pontjaiban és a (4) bekezdés c) és d) pontjában felsorolt szolgáltatásokat az Önkormányzat ellátási szerződés útján biztosítja. Az ellátási szerződés alapján nyújtott szolgáltatásokra, illetve a szolgáltatást nyújtókra vonatkozó adatokat e rendelet 1. számú melléklet III. pontja tartalmazza.</w:t>
      </w:r>
    </w:p>
    <w:p w:rsidR="00D51597" w:rsidRDefault="00EF75FB">
      <w:pPr>
        <w:pStyle w:val="Szvegtrzs"/>
        <w:spacing w:before="280" w:after="0" w:line="240" w:lineRule="auto"/>
        <w:jc w:val="center"/>
      </w:pPr>
      <w:r>
        <w:t>5. Általános eljárási szabályok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5. §</w:t>
      </w:r>
    </w:p>
    <w:p w:rsidR="00D51597" w:rsidRDefault="00EF75FB">
      <w:pPr>
        <w:pStyle w:val="Szvegtrzs"/>
        <w:spacing w:after="0" w:line="240" w:lineRule="auto"/>
        <w:jc w:val="both"/>
      </w:pPr>
      <w:r>
        <w:t>(1) A szociális rászorultságtól függő pénzbeli és természetbeni ellátásokra vonatkozó kérelmeket – a karácsonyi támogatás és a születési támogatás kivételével - Dunakeszi Polgármesteri Hivatal szociális ügyekért felelős igazgatási egységénél lehet benyújtani, az erre rendszeresített formanyomtatványon. Az eljárás indokolt esetben hivatalból is indítható.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(2) A kérelemnek tartalmaznia kell nyilatkozatot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a) lakhatási támogatás és tűzifa támogatás esetén az egy lakásban együtt lakó – oda bejelentett – személyekről,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b) egyéb pénzbeli és természetbeni szociális ellátás esetén az egy lakásban együtt lakó – oda bejelentett –, az Szt. 4. § (1) bekezdés c) pontjában meghatározott személyekről.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 xml:space="preserve">(3) A személyes gondoskodást nyújtó szociális alap és szakosított ellátások igénybevételére vonatkozó kérelmeket a szociális szolgáltató, illetve a szociális intézmény vezetőjénél vagy az általa kijelölt személynél, a gyermekjóléti alapellátások tekintetében a család és gyermekjóléti szolgáltató </w:t>
      </w:r>
      <w:r>
        <w:lastRenderedPageBreak/>
        <w:t>vezetőjénél, vagy az intézményvezetők által kijelölt személynél nyújthatja be az ellátást igénylő személy, cselekvőképtelen vagy korlátozottan cselekvőképes személy esetében törvényes képviselője (továbbiakban együtt: kérelmező). Az idősotthoni ellátásra vonatkozó kérelmeket a szociális szolgáltató intézményvezetője fogadja és tartja nyilván, illetve dönt a kérelem ügyében.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6. §</w:t>
      </w:r>
    </w:p>
    <w:p w:rsidR="00D51597" w:rsidRDefault="00EF75FB">
      <w:pPr>
        <w:pStyle w:val="Szvegtrzs"/>
        <w:spacing w:after="0" w:line="240" w:lineRule="auto"/>
        <w:jc w:val="both"/>
      </w:pPr>
      <w:r>
        <w:t>(1) Pénzbeli és természetbeni ellátásokra vonatkozó kérelemhez az alábbi mellékleteket kell csatolni: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a) az egy háztartásban élők jövedeleméről szóló igazolást,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b) az egy háztartásban élők vagyonáról szóló nyilatkozatot,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c) a gyermek elhelyezése vagy a gyámrendelés tárgyában hozott bírósági határozatot, vagy gyámhivatali döntést, ezek hiányában gyámhivatali jegyzőkönyvet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d) 30 napnál nem régebbi igazolást a 16. életévét betöltött, önálló jövedelemmel nem rendelkező, nappali oktatás munkarendje szerint tanulmányokat folytató fiatal tanulói vagy hallgatói jogviszonyáról,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e) 30 napnál nem régebbi a 16. életévét be nem töltött gyermek gyermekintézményi jogviszonyáról szóló igazolást,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f) gyógyszertámogatásra vonatkozó kérelem esetén az egészségi állapotról szóló igazolást,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g) lakhatási támogatásra vonatkozó kérelem estén a lakással, lakhatással kapcsolatos adatokra, közüzemi kiadásokra vonatkozó igazolások, nyilatkozatok,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h) az e rendeletben meghatározott egyéb igazolásokat.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(2) az (1) bekezdés a) pontja szerinti igazolás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a) munkabérből származó jövedelem esetén a munkáltató által -három hónapnál nem régebbi- kiállított igazolás,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b) munkanélküli ellátás és ellátatlan munkanélküli esetén az illetékes munkaügyi kirendeltség által kiállított -30 napnál nem régebbi - igazolás,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c) nyugdíj, nyugdíjszerű ellátások esetén a nyugdíjfolyósító szerv által a tárgyévben kiállított nyugdíjközlő lap és a nyugdíjszelvény,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d) egyéb rendszeres (pl. járási hivatal által folyósított) pénzellátásra vonatkozó -tárgyévi- igazolás,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e) őstermelő esetén a bevételről vezetett dokumentum vagy az állami adóhatóság által a lezárt adóévről kiállított igazolás,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f) vállalkozásból származó jövedelem esetén lezárt adóévről az állami adóhatóság által kiadott igazolás, a le nem zárt időszakra vonatkozóan a könyvelői igazolás,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g) tartásdíj esetén a felvett vagy a megfizetett tartásdíj összegét igazoló postai szelvény, bankszámlakivonat vagy átvételi elismervény, ezek hiányában a tartásdíj jogosultjának -három hónapnál nem régebbi - nyilatkozata,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h) ösztöndíjról a közép-, vagy felsőoktatási intézmény által kiállított - tárgyévi tanévre vonatkozó - igazolás, bankszámlakivonat vagy az utalást igazoló elektronikus nyilvántartásból kinyomtatott adattartalom,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i) az a)-h) pontba nem tartozó jövedelem esetén a jövedelem típusának megfelelő igazolás.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(3) az (1) bekezdés b) pontja szerinti vagyonnyilatkozat a kérelmező nyilatkozata saját és családja vagyoni helyzetéről, amely adatok alapján az eljáró hatóság a hatályos jogszabályi előírások figyelembevételével a jövedelemigazolásban szereplő jövedelmi adatokat vélelmezheti (vélelmezett jövedelem).</w:t>
      </w:r>
    </w:p>
    <w:p w:rsidR="00D51597" w:rsidRDefault="00EF75FB">
      <w:pPr>
        <w:pStyle w:val="Szvegtrzs"/>
        <w:spacing w:after="0" w:line="240" w:lineRule="auto"/>
        <w:jc w:val="both"/>
      </w:pPr>
      <w:r>
        <w:t>(4) E rendelet szerinti pénzbeli vagy természetbeni ellátás nem állapítható meg – kivéve karácsonyi támogatás és születési támogatás – abban az esetben, ha a család vagyona az Szt. 4. § (1) bekezdés b) pont ba) és bb) alpontja szerinti értéket meghaladja.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lastRenderedPageBreak/>
        <w:t>(5) E rendelet 19. § 20. § 21. § 22. § 23. § 27. § szerinti pénzbeli vagy természetbeni ellátás nem állapítható meg azon személy számára, akik Dunakeszi Város Önkormányzata Képviselő-testületének a közösségi együttélés alapvető szabályait sértő magatartásokról és azok jogkövetkezményeiről szóló 30/2015. (XI.04.) önkormányzati rendelet rendelkezéseit megsérti.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7. §</w:t>
      </w:r>
    </w:p>
    <w:p w:rsidR="00D51597" w:rsidRDefault="00EF75FB">
      <w:pPr>
        <w:pStyle w:val="Szvegtrzs"/>
        <w:spacing w:after="0" w:line="240" w:lineRule="auto"/>
        <w:jc w:val="both"/>
      </w:pPr>
      <w:r>
        <w:t>Az e rendeletben szabályozott ellátásban részesülő személy vagy törvényes képviselője (továbbiakban együtt: ellátásban részesülő) a jogosultság feltételeit érintő lényeges tények, körülmények megváltozásáról 15 napon belül köteles értesíteni az ellátást megállapító hatóságot, szervet, személyt. Amennyiben az ellátásban részesülő fenti kötelezettségének nem tesz eleget és a körülmények megváltozása folytán az ellátásra már nem lenne jogosult, az ellátást soron kívül meg kell szüntetni.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8. §</w:t>
      </w:r>
    </w:p>
    <w:p w:rsidR="00D51597" w:rsidRDefault="00EF75FB">
      <w:pPr>
        <w:pStyle w:val="Szvegtrzs"/>
        <w:spacing w:after="0" w:line="240" w:lineRule="auto"/>
        <w:jc w:val="both"/>
      </w:pPr>
      <w:r>
        <w:t>Az ellátást jogosulatlanul és rosszhiszeműen igénybe vevőt a pénzbeli ellátás visszafizetésére, természetbeni ellátás esetén a pénzegyenérték megfizetésére, személyes gondoskodást nyújtó ellátás esetén az intézményi térítési díj összegének megfizetésére kell kötelezni (továbbiakban: megtérítés). A megtérítésre vonatkozó eljárási szabályokra az Szt. 17. §-ában és 17/A. §-ában, valamint a Gyvt. 133. §-ában foglaltak az irányadók.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9. §</w:t>
      </w:r>
    </w:p>
    <w:p w:rsidR="00D51597" w:rsidRDefault="00EF75FB">
      <w:pPr>
        <w:pStyle w:val="Szvegtrzs"/>
        <w:spacing w:after="0" w:line="240" w:lineRule="auto"/>
        <w:jc w:val="both"/>
      </w:pPr>
      <w:r>
        <w:t>(1) A pénzbeli és természetbeni ellátások iránti benyújtott jövedelem illetve vagyon nyilatkozatokban és igazolásokban szereplő adatok valódiságát az eljárás során az eljáró hatóság megvizsgálhatja, tájékozódik a kérelmező szociális helyzetéről az egyes szociális forma odaítéléséhez szükséges szempontok szerin, indokolt esetben –az általános közigazgatási rendtartásról szóló 2016. évi CL. törvény 68-69. §-a szerinti helyszíni szemlét tart a kérelmező szociális, családi és vagyoni ellenőrzése, kötelezettségei teljesítése céljából – környezettanulmányt készít.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(2) A környezettanulmány felvételét az eljáró hatóság mellőzi, ha a kérelmező lakásán már korábban, de legfeljebb 6 hónappal a kérelem beadását megelőzően környezettanulmányt készítettek.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10. §</w:t>
      </w:r>
    </w:p>
    <w:p w:rsidR="00D51597" w:rsidRDefault="00EF75FB">
      <w:pPr>
        <w:pStyle w:val="Szvegtrzs"/>
        <w:spacing w:after="0" w:line="240" w:lineRule="auto"/>
        <w:jc w:val="both"/>
      </w:pPr>
      <w:r>
        <w:t>(1) Az Szt.-ben, a Gyvt.-ben, és az e rendeletben szabályozott pénzbeli és természetbeni támogatások elbírálására hatáskörrel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a) a települési támogatások, a rendkívüli települési támogatás és a köztemetés elrendelése esetén a Polgármester,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b) a köztemetés költségeinek megtérítése alóli részbeni vagy teljes mentesítés (továbbiakban: köztemetés) esetén a Bizottság</w:t>
      </w:r>
    </w:p>
    <w:p w:rsidR="00D51597" w:rsidRDefault="00EF75FB">
      <w:pPr>
        <w:pStyle w:val="Szvegtrzs"/>
        <w:spacing w:after="0" w:line="240" w:lineRule="auto"/>
        <w:jc w:val="both"/>
      </w:pPr>
      <w:r>
        <w:t>rendelkezik.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11. §</w:t>
      </w:r>
    </w:p>
    <w:p w:rsidR="00D51597" w:rsidRDefault="00EF75FB">
      <w:pPr>
        <w:pStyle w:val="Szvegtrzs"/>
        <w:spacing w:after="0" w:line="240" w:lineRule="auto"/>
        <w:jc w:val="both"/>
      </w:pPr>
      <w:r>
        <w:t>(1) A személyes gondoskodást nyújtó szociális és gyermekjóléti alapellátások és alapellátáson túli szolgáltatások, valamint a szociális szakosított ellátások igénybevételéről, az ellátottak által fizetendő személyi térítési díjról és az ellátás nyújtásáról a szolgáltató intézményvezetője dönt.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lastRenderedPageBreak/>
        <w:t>(2) Amennyiben az ellátást igénylő vagy törvényes képviselője az intézmény vezetőjének az ellátás igénybevételéről szóló döntését vitatja, annak kézhezvételétől számított nyolc napon belül az intézmény fenntartójához, tehát</w:t>
      </w:r>
    </w:p>
    <w:p w:rsidR="00D51597" w:rsidRDefault="00EF75FB">
      <w:pPr>
        <w:pStyle w:val="Szvegtrzs"/>
        <w:spacing w:after="0" w:line="240" w:lineRule="auto"/>
        <w:jc w:val="both"/>
      </w:pPr>
      <w:r>
        <w:t>önkormányzati fenntartású intézmény esetén a Képviselő-testülethez,</w:t>
      </w:r>
    </w:p>
    <w:p w:rsidR="00D51597" w:rsidRDefault="00EF75FB">
      <w:pPr>
        <w:pStyle w:val="Szvegtrzs"/>
        <w:spacing w:after="0" w:line="240" w:lineRule="auto"/>
        <w:jc w:val="both"/>
      </w:pPr>
      <w:r>
        <w:t>nem önkormányzati fenntartású intézmény esetén az ellátási szerződés szerinti fenntartóhoz</w:t>
      </w:r>
    </w:p>
    <w:p w:rsidR="00D51597" w:rsidRDefault="00EF75FB">
      <w:pPr>
        <w:pStyle w:val="Szvegtrzs"/>
        <w:spacing w:after="0" w:line="240" w:lineRule="auto"/>
        <w:jc w:val="both"/>
      </w:pPr>
      <w:r>
        <w:t>fordulhat. A vitatott döntés ellen benyújtott beadványt fellebbezésként kell kezelni és arról határozattal kell dönteni.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12. §</w:t>
      </w:r>
    </w:p>
    <w:p w:rsidR="00D51597" w:rsidRDefault="00EF75FB">
      <w:pPr>
        <w:pStyle w:val="Szvegtrzs"/>
        <w:spacing w:after="0" w:line="240" w:lineRule="auto"/>
        <w:jc w:val="both"/>
      </w:pPr>
      <w:r>
        <w:t>(1) A kérelmező részére a havi rendszerességgel folyósított települési támogatás a kérelem benyújtása hónapjának első napjától hat (6) hónap időtartamra, de legfeljebb tárgyév december 31. napjáig, kivéve az étkezési támogatást, amely a kérelem benyújtása hónapjának első napjától tárgyév december 31. napjáig állapítható meg. A települési támogatásra való jogosultság ismételt megállapítása iránti kérelem legkorábban a települési támogatás megszűnését követő hónapban nyújtható be. Amennyiben a jogosultság az ellátás folyósításának időtartama alatt szűnik meg, a megszűnés hónapjában a támogatást teljes összegben kell folyósítani.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(2) A havi rendszerességgel nyújtott települési támogatások folyósítása a kérelmező részére postai úton vagy pénzintézeti átutalással, lakhatási támogatás esetén elsősorban közvetlenül a szolgáltatóhoz történő átutalással a jogosultság elbírálását követő hónap 5. napjáig történik. Ezt követően a pénzben nyújtott települési támogatások folyósításáról az eljáró hatóság a tárgyhónapot követő hónap 5. napjáig gondoskodik.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(3) A nem havi rendszerességgel nyújtott ellátások kifizetése postai úton vagy házipénztári kifizetéssel történik a döntéshozatalt követő 15 napon belül.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13. §</w:t>
      </w:r>
    </w:p>
    <w:p w:rsidR="00D51597" w:rsidRDefault="00EF75FB">
      <w:pPr>
        <w:pStyle w:val="Szvegtrzs"/>
        <w:spacing w:after="0" w:line="240" w:lineRule="auto"/>
        <w:jc w:val="both"/>
      </w:pPr>
      <w:r>
        <w:t>(1) Az e rendeletben szabályozott pénzbeli és természetbeni ellátások felhasználását a Dunakeszi Polgármesteri Hivatal szociális ügyekért felelős igazgatási egysége a Polgármester vagy a Jegyző felkérésére ellenőrizheti.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(2) Az ellátásban részesülő köteles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a) az ellenőrzést tűrni,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b) az ellenőrzést végző személlyel együttműködni,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c) a kért adatokat rendelkezésre bocsátani,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d) az ellátás cél szerinti felhasználását igazolni.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14. §</w:t>
      </w:r>
    </w:p>
    <w:p w:rsidR="00D51597" w:rsidRDefault="00EF75FB">
      <w:pPr>
        <w:pStyle w:val="Szvegtrzs"/>
        <w:spacing w:after="0" w:line="240" w:lineRule="auto"/>
        <w:jc w:val="both"/>
      </w:pPr>
      <w:r>
        <w:t>(1) A személyes gondoskodást nyújtó szociális és gyermekjóléti alapellátást, valamint a szociális szakosított ellátást biztosító intézmények egy adott szolgáltatás vonatkozásában az alapító okiratukban és a működési engedélyükben meghatározott ellátási területről fogadhatnak ellátási igényeket.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(2) Az ellátás igénybevétele során a dunakeszi lakóhellyel annak hiányában tartózkodási hellyel rendelkező kérelmezőket kell előnyben részesíteni.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15. §</w:t>
      </w:r>
    </w:p>
    <w:p w:rsidR="00D51597" w:rsidRDefault="00EF75FB">
      <w:pPr>
        <w:pStyle w:val="Szvegtrzs"/>
        <w:spacing w:after="0" w:line="240" w:lineRule="auto"/>
        <w:jc w:val="both"/>
      </w:pPr>
      <w:r>
        <w:lastRenderedPageBreak/>
        <w:t>(1) A személyes gondoskodást nyújtó szociális és gyermekjóléti alapellátások, valamint a szociális szakosított ellátások megszűnnek vagy megszüntethetők az Szt. 100-102. §-a, valamint a Gyvt. 37/A. §-a szerinti esetekben.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(2) Az intézményi jogviszony megszüntetéséről az a személy, vagy testület dönt, aki/amely a jogviszony keletkeztetésére vonatkozó döntést hozta.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16. §</w:t>
      </w:r>
    </w:p>
    <w:p w:rsidR="00D51597" w:rsidRDefault="00EF75FB">
      <w:pPr>
        <w:pStyle w:val="Szvegtrzs"/>
        <w:spacing w:after="0" w:line="240" w:lineRule="auto"/>
        <w:jc w:val="both"/>
      </w:pPr>
      <w:r>
        <w:t>(1) A személyes gondoskodást nyújtó szociális szakosított ellátást biztosító intézmények az Szt. 99. §-ban, a személyes gondoskodást nyújtó gyermekjóléti intézmények – a gyermekjóléti szolgáltatás kivételével – a Gyvt. 35. §–ban biztosított jogok gyakorlására érdekképviseleti fórumot működtetnek.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(3) Az érdekképviseleti fórumnak az Önkormányzatot képviselő tagjait az Önkormányzat Polgármesteri Hivatal a szociális ügyekért felelős szervezeti egységének vezetője javaslata alapján a Polgármester bízza meg visszavonásig érvényes, határozatlan időre szóló megbízólevél kiadásával.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17. §</w:t>
      </w:r>
    </w:p>
    <w:p w:rsidR="00D51597" w:rsidRDefault="00EF75FB">
      <w:pPr>
        <w:pStyle w:val="Szvegtrzs"/>
        <w:spacing w:after="0" w:line="240" w:lineRule="auto"/>
        <w:jc w:val="both"/>
      </w:pPr>
      <w:r>
        <w:t>(1) Dunakeszi Város jegyzője részére a személyes gondoskodást nyújtó gyermekjóléti alapellátást biztosító szolgáltató vezetője negyedévente, a negyedévet követő hónap 15. napjáig a bölcsődei férőhelyek havi kihasználtságáról írásbeli tájékoztatást ad.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18. §</w:t>
      </w:r>
    </w:p>
    <w:p w:rsidR="00D51597" w:rsidRDefault="00EF75FB">
      <w:pPr>
        <w:pStyle w:val="Szvegtrzs"/>
        <w:spacing w:after="0" w:line="240" w:lineRule="auto"/>
        <w:jc w:val="both"/>
      </w:pPr>
      <w:r>
        <w:t>(1) A szociális, és a család és gyermekjóléti szolgáltatónak a személyes gondoskodást nyújtó szociális és gyermekjóléti szolgáltatásokkal kapcsolatos részletes feladatait az Szt., a Gyvt., a vonatkozó szakmai jogszabályok és módszertani útmutatók, a szociális szolgáltató vonatkozó belső szakmai szabályzatai, valamint e rendelet szabályozza. A szociális szolgáltató és a család és gyermekjóléti szolgáltatónak szakmai tevékenységére vonatkozóan szakmai programot, szervezeti felépítésére és működésére vonatkozóan szervezeti és működési szabályzatot, a szolgáltatások igénybevételének a jogszabály által nem szabályozott helyi viszonyaira vonatkozóan házirendet készít.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(2) A szociális szolgáltató és a család és gyermekjóléti szolgáltatónak intézményvezetője, helyettese és szakmai vezetői a szakmai munka eredményességének érdekében folyamatosan együttműködnek az Önkormányzattal, illetve folyamatosan figyelemmel kísérik a város lakóinak életkörülményeit, különös figyelemmel a gyermekek életkörülményeire, amelyek alapján a szociális, gyermekjóléti és gyermekvédelmi rendszer javítására, kiegészítésére, új ellátási módok bevezetésére javaslatot tehetnek az Önkormányzat felé.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(3) A személyes gondoskodást nyújtó gyermekjóléti alapellátást biztosító intézmény minden év március 31-ig köteles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a) az előző évi működésről beszámolót készíteni,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b) szervezeti és működési szabályzatát, valamint szakmai programját felülvizsgálni, és azokat a Bizottság részére tájékoztatásul megküldeni.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(4) A beszámolónak tartalmaznia kell különösen: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a) az ellátotti létszám alakulását szakfeladatonként,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b) a szakmai munka teljes körű bemutatását,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c) a munkavállalók létszámát munkakörönként és a fluktuációra vonatkozó adatokat,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d) a szolgáltatások iránt felmerülő igényeket,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e) az intézményben elvégzett felújításokat, átalakításokat, fejlesztéseket, illetve azok költségét,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lastRenderedPageBreak/>
        <w:t>f) az intézmény- elsősorban jogszabályi kötelezettségből eredő – fejlesztésére vonatkozó javaslatokat.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(5) A személyes gondoskodást nyújtó szociális alap és szakosított ellátásra vonatkozó szakmai beszámolót a fenntartó az éves intézményi beszámolóval (mérleg) együttesen köteles benyújtani.</w:t>
      </w:r>
    </w:p>
    <w:p w:rsidR="00D51597" w:rsidRDefault="00EF75FB">
      <w:pPr>
        <w:pStyle w:val="Szvegtrzs"/>
        <w:spacing w:before="360" w:after="0" w:line="240" w:lineRule="auto"/>
        <w:jc w:val="center"/>
      </w:pPr>
      <w:r>
        <w:t>II. Fejezet</w:t>
      </w:r>
    </w:p>
    <w:p w:rsidR="00D51597" w:rsidRDefault="00EF75FB">
      <w:pPr>
        <w:pStyle w:val="Szvegtrzs"/>
        <w:spacing w:before="360" w:after="0" w:line="240" w:lineRule="auto"/>
        <w:jc w:val="center"/>
      </w:pPr>
      <w:r>
        <w:t xml:space="preserve">Pénzbeli és természetbeni ellátások részletes szabályai </w:t>
      </w:r>
    </w:p>
    <w:p w:rsidR="00D51597" w:rsidRDefault="00EF75FB">
      <w:pPr>
        <w:pStyle w:val="Szvegtrzs"/>
        <w:spacing w:before="280" w:after="0" w:line="240" w:lineRule="auto"/>
        <w:jc w:val="center"/>
      </w:pPr>
      <w:r>
        <w:t>6. Lakhatási támogatás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19. §</w:t>
      </w:r>
    </w:p>
    <w:p w:rsidR="00D51597" w:rsidRDefault="00EF75FB">
      <w:pPr>
        <w:pStyle w:val="Szvegtrzs"/>
        <w:spacing w:after="0" w:line="240" w:lineRule="auto"/>
        <w:jc w:val="both"/>
      </w:pPr>
      <w:r>
        <w:t>(1) Lakhatási támogatás a szociálisan rászoruló személyek részére a háztartásuk tagjai által lakott lakás fenntartásával kapcsolatos rendszeres kiadásaik – villanyáram-, víz- és a gázfogyasztás, távhőszolgáltatás, csatornahasználat díja, lakbér, albérleti díj, közös költség – viseléséhez nyújtható.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(2) A lakhatási támogatást elsősorban természetbeni szociális ellátás formájában, és a lakhatással kapcsolatos azon rendszeres kiadások viseléséhez kell nyújtani, amelyek megfizetésének elmaradása a kérelmező lakhatását a legnagyobb mértékben veszélyezteti.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(3) Lakhatási támogatásban részesülhet az a személy, aki Dunakeszi város közigazgatási területén lévő lakásban vagy életvitelszerű lakhatásra alkalmas ingatlant igazolt jogviszony keretében használ, az ingatlanban bejelentett lakcímmel rendelkezik és a háztartásban az egy főre jutó havi nettó jövedelem nem haladja meg szociális vetítési alap 200%-át, egyedül élő nyugdíjas esetén a 250%-át.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(4) A lakhatási támogatás összege, ha a háztartás egy főre jutó havi jövedelme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a) nem haladja meg szociális vetítési alap 100%-át: havi 4.500,-Ft,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b) meghaladja szociális vetítési alap 100%-át, de nem haladja meg 150%-át: havi 3.500,-Ft,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c) meghaladja szociális vetítési alap 150%-át havi: 2.500,-Ft.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(5) A lakhatási támogatás ugyanazon lakásra csak egy jogosultnak állapítható meg, függetlenül a lakásban élő személyek és háztartások számától.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(6) Külön lakásnak kell tekinteni a társbérletet, albérletet és a jogerős bírói határozattal megosztott lakás lakrészeit. Ezekben az esetekben a kérelemhez csatolni kell a fenti tények alátámasztását igazoló dokumentumokat.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(7) Lakhatási támogatásban nem részesülhet az a kérelmező és a vele egy háztartásban élő, aki tárgyévben tűzifa támogatásban részesült.</w:t>
      </w:r>
    </w:p>
    <w:p w:rsidR="00D51597" w:rsidRDefault="00EF75FB">
      <w:pPr>
        <w:pStyle w:val="Szvegtrzs"/>
        <w:spacing w:before="280" w:after="0" w:line="240" w:lineRule="auto"/>
        <w:jc w:val="center"/>
      </w:pPr>
      <w:r>
        <w:t>7. Gyógyszertámogatás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20. §</w:t>
      </w:r>
    </w:p>
    <w:p w:rsidR="00D51597" w:rsidRDefault="00EF75FB">
      <w:pPr>
        <w:pStyle w:val="Szvegtrzs"/>
        <w:spacing w:after="0" w:line="240" w:lineRule="auto"/>
        <w:jc w:val="both"/>
      </w:pPr>
      <w:r>
        <w:t>(1) Gyógyszertámogatásban részesülhet az a személy, aki Dunakeszi város közigazgatási területén bejelentett lakcímmel rendelkezik, a családjában az egy főre jutó havi nettó jövedelem nem haladja meg szociális vetítési alap 200%-át, egyedül élő nyugdíjas esetén a 250%-át és a vényköteles havi rendszeres gyógyszerköltsége eléri szociális vetítési alap 20%-át és közgyógyellátásra nem jogosult.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lastRenderedPageBreak/>
        <w:t>(2) A kérelmező személyes szükségleteinek kielégítéséhez szükséges gyógyszerköltséget a háziorvos igazolja az arra rendszeresített formanyomtatványon.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(3) A gyógyszertámogatás összege a háziorvos által igazolt gyógyszerköltség, de legfeljebb 3. 500,-Ft./hó.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(5) A megállapított gyógyszertámogatás összege havonta, a tárgyhónapot követő hónap 5. napjáig, egyenlő részletekben kerül kiutalásra.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(6) A jogosultnak a gyógyszertámogatás felhasználását háromhavonta, a támogatás megállapításáról rendelkező határozatban foglaltaknak megfelelően igazolnia kell a nevére kiállított gyógyszertári számlával. Amennyiben a jogosult ezen igazolási kötelezettségének határidőben nem tesz eleget, a gyógyszertámogatásra vonatkozó jogosultsága megszűnik, és 6 hónapon belül számára újabb gyógyszertámogatás nem állapítható meg.</w:t>
      </w:r>
    </w:p>
    <w:p w:rsidR="00D51597" w:rsidRDefault="00EF75FB">
      <w:pPr>
        <w:pStyle w:val="Szvegtrzs"/>
        <w:spacing w:before="280" w:after="0" w:line="240" w:lineRule="auto"/>
        <w:jc w:val="center"/>
      </w:pPr>
      <w:r>
        <w:t>8. Étkezési támogatás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21. §</w:t>
      </w:r>
    </w:p>
    <w:p w:rsidR="00D51597" w:rsidRDefault="00EF75FB">
      <w:pPr>
        <w:pStyle w:val="Szvegtrzs"/>
        <w:spacing w:after="0" w:line="240" w:lineRule="auto"/>
        <w:jc w:val="both"/>
      </w:pPr>
      <w:r>
        <w:t>(1) A gyermekintézmények étkezési térítési díjának kifizetéséhez nyújtott települési támogatás állapítható meg annak a gyermeknek, fiatal felnőttnek, akinek a családjában az egy főre jutó havi nettó rendszeres jövedelem nem haladja meg szociális vetítési alap 200% -át és a nappali rendszerű iskolai oktatásban részt vevő gyermek, fiatal felnőtt a gyermekétkeztetést nyújtó intézmény gondozottja, ellátottja vagy tanulója 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(2) A gyermekintézmények étkezési térítési díjának kifizetéséhez nyújtott települési támogatás mértéke a ténylegesen igénybe vett étkezés díjának 50 %-a, amely külön kérelem nélkül az Önkormányzat által üzemeltetett nyári napközis táborban is igénybe vehető.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(3) A gyermekintézmények étkezési térítési díjának kifizetéséhez nyújtott települési támogatás összege a gyermekétkeztetést biztosító intézmény számára közvetlenül az intézmény számlája vagy elszámolása alapján utólag kerül átutalásra.</w:t>
      </w:r>
    </w:p>
    <w:p w:rsidR="00D51597" w:rsidRDefault="00EF75FB">
      <w:pPr>
        <w:pStyle w:val="Szvegtrzs"/>
        <w:spacing w:before="280" w:after="0" w:line="240" w:lineRule="auto"/>
        <w:jc w:val="center"/>
      </w:pPr>
      <w:r>
        <w:t>9. Térítési díj támogatás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22. §</w:t>
      </w:r>
    </w:p>
    <w:p w:rsidR="00D51597" w:rsidRDefault="00EF75FB">
      <w:pPr>
        <w:pStyle w:val="Szvegtrzs"/>
        <w:spacing w:after="0" w:line="240" w:lineRule="auto"/>
        <w:jc w:val="both"/>
      </w:pPr>
      <w:r>
        <w:t>(1) A nem állami fenntartású, gyermekek napközbeni ellátását biztosító intézmény, valamint magán köznevelési intézmény vagy szolgáltatás térítési díjának támogatása (továbbiakban: térítési díjtámogatás) állapítható meg annak a gyermeknek a napközbeni ellátása biztosítására, akinek napközbeni ellátása más módon nem biztosítható és az ellátást Dunakeszin működő, jogerős működési engedéllyel rendelkező intézmény vagy szolgáltató nyújtja. A térítési díj támogatás legfeljebb a gyermek 3. életévének betöltéséig, de legfeljebb az óvodába lépésig állapítható meg és folyósítható.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(2) A térítési díjtámogatás jogosultsági feltételei az (1) bekezdésben foglaltakon kívül az alábbiak: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a) a gyermek egész napos, legalább napi 6 óra időtartamot elérő ellátást vesz igénybe,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b) a szülő igazolja, hogy munkaviszonya, ismételt munkába állása, vagy egészségi állapota miatt a gyermek otthoni ellátása a továbbiakban nem biztosítható más módon,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c) az Önkormányzati fenntartású intézmény (bölcsőde, óvoda) elutasító döntése a gyermek felvételéről,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lastRenderedPageBreak/>
        <w:t>d) a gyermeket gondozó családban az egy főre jutó havi nettó jövedelem nem haladja meg szociális vetítési alap 220 %-át,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(3) A térítési díjtámogatás mértéke 1.250,- Ft/nap/gyermek.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(4) Különös méltánylást érdemlő esetben – a gyermeket nevelő családot terhelő, lakáscélú hiteltörlesztés hitelt érdemlő igazolása esetén –a (2) bekezdés d) pontjában meghatározott jövedelemhatártól eltérően is megállapítható a térítési díjtámogatás.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(5) A térítési díjtámogatás összegét az eljáró hatóság az intézmény vagy szolgáltató által kiállított számla vagy elszámolás alapján a tárgyhónapot követő hónap 15. napjáig utalja át közvetlenül az intézmény vagy a szolgáltató felé. Az intézmény vagy szolgáltató által benyújtott számla vagy elszámolás kötelező melléklete a tárgyhónapra vonatkozó jelenléti ív hiteles másolati példánya.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(6) A térítési díjtámogatást a kérelem benyújtásának napjától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a) az adott gondozási év végéig állapítható meg, amennyiben a támogatási igény kezdő időpontja a naptári év január-augusztus hónapjaira esik,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b) az adott naptári év végéig állapítható meg, amennyiben a támogatási igény kezdő időpontja a naptári év szeptember-december hónapjaira esik.</w:t>
      </w:r>
    </w:p>
    <w:p w:rsidR="00D51597" w:rsidRDefault="00EF75FB">
      <w:pPr>
        <w:pStyle w:val="Szvegtrzs"/>
        <w:spacing w:before="280" w:after="0" w:line="240" w:lineRule="auto"/>
        <w:jc w:val="center"/>
      </w:pPr>
      <w:r>
        <w:t>10. Tűzifa támogatás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23. §</w:t>
      </w:r>
    </w:p>
    <w:p w:rsidR="00D51597" w:rsidRDefault="00EF75FB">
      <w:pPr>
        <w:pStyle w:val="Szvegtrzs"/>
        <w:spacing w:after="0" w:line="240" w:lineRule="auto"/>
        <w:jc w:val="both"/>
      </w:pPr>
      <w:r>
        <w:t>(1) Tűzifa támogatásban részesülhet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a) az a személy, aki Dunakeszi város közigazgatási területén lévő lakásban vagy életvitelszerű lakhatásra alkalmas ingatlant igazolt jogviszony keretében használ, az ingatlanban bejelentett lakcímmel rendelkezik valamint a tényleges életvitelszerű tartózkodási helye és a kérelemben megjelölt szállítási cím megegyezik a lakcímnyilvántartás adataival és,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b) a háztartásban az egy főre jutó havi nettó jövedelem nem haladja meg szociális vetítési alap 200%-át.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(2) A tűzifa támogatás iránti kérelmet évente két alkalommal január 1. és április 30. illetve szeptember 1. és december 31. közötti időpontban lehet benyújtani. A két kérelem benyújtása között azonban legalább 45 napnak el kell telnie.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(3) A tűzifa támogatás maximális mennyisége évente, háztartásonként 10 q, azonban tűzifát egy alkalommal legfeljebb 5 q mennyiségben lehet megállapítani.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(4) A Polgármesteri Hivatal szociális ügyekért felelős igazgatási egysége a tűzifa támogatást megállapító határozat meghozatalát követő 15 napon belül intézkedik a tűzifa kiszállításáról.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(5) A tűzifa támogatás ugyanazon lakásra csak egy jogosultnak állapítható meg, függetlenül a lakásban élő személyek és háztartások számától.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(6) Külön lakásnak kell tekinteni a társbérletet, albérletet és a jogerős bírói határozattal megosztott lakás lakrészeit. Ezekben az esetekben a kérelemhez csatolni kell a fenti tények alátámasztását igazoló dokumentumokat.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(7) Tűzifa támogatásban nem részesülhet az a kérelmező és a vele egy háztartásban élő, aki tárgyévben lakhatási támogatásban részesült.</w:t>
      </w:r>
    </w:p>
    <w:p w:rsidR="00D51597" w:rsidRDefault="00EF75FB">
      <w:pPr>
        <w:pStyle w:val="Szvegtrzs"/>
        <w:spacing w:before="280" w:after="0" w:line="240" w:lineRule="auto"/>
        <w:jc w:val="center"/>
      </w:pPr>
      <w:r>
        <w:lastRenderedPageBreak/>
        <w:t>11. Temetési támogatás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24. §</w:t>
      </w:r>
    </w:p>
    <w:p w:rsidR="00D51597" w:rsidRDefault="00EF75FB">
      <w:pPr>
        <w:pStyle w:val="Szvegtrzs"/>
        <w:spacing w:after="0" w:line="240" w:lineRule="auto"/>
        <w:jc w:val="both"/>
      </w:pPr>
      <w:r>
        <w:t>(1) Temetési támogatás iránti kérelmet nyújthat be az, aki az elhunyt eltetettetésére köteles és a háztartásban az egy főre jutó havi nettó jövedelem nem haladja meg szociális vetítési alap 200 %-át.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(2) Nem állapítható meg temetési támogatás, ha a temetés napjától a kérelem benyújtásának napjáig már hat hónap eltelt.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(3) A temetési támogatás iránti kérelemhez a 6. § (1) bekezdés a) és b) pontjaiban foglalt dokumentumokon kívül csatolni kell a halotti anyakönyvi kivonatot, valamint az eredeti temetési számlát.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(4) A temetési támogatás összege: a szociális vetítési alap összege.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(5) A temetési támogatás postai úton történő kézbesítéséről vagy folyószámlára történő utalásáról a Polgármesteri Hivatal adott ügykörért felelős igazgatási egysége intézkedik a temetési támogatást megállapító határozat meghozatalát követő 15 napon belül.</w:t>
      </w:r>
    </w:p>
    <w:p w:rsidR="00D51597" w:rsidRDefault="00EF75FB">
      <w:pPr>
        <w:pStyle w:val="Szvegtrzs"/>
        <w:spacing w:before="280" w:after="0" w:line="240" w:lineRule="auto"/>
        <w:jc w:val="center"/>
      </w:pPr>
      <w:r>
        <w:t>12. Karácsonyi támogatás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25. §</w:t>
      </w:r>
    </w:p>
    <w:p w:rsidR="00D51597" w:rsidRDefault="00EF75FB">
      <w:pPr>
        <w:pStyle w:val="Szvegtrzs"/>
        <w:spacing w:after="0" w:line="240" w:lineRule="auto"/>
        <w:jc w:val="both"/>
      </w:pPr>
      <w:r>
        <w:t>(1) Karácsonyi támogatásban részesülhet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a) életkorára való tekintettel, a 65. életévét betöltött Dunakeszi állandó lakcímmel rendelkező nyugdíjas,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b) Dunakeszin bölcsődei ellátást, családi napközi szolgáltatást igénybe vevő, óvodai nevelésben részesülő kisgyermek.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(2) A karácsonyi támogatás évente egy alakalommal, december hónapban nyújtott természetbeni települési támogatás. (3) A karácsonyi támogatás lebonyolításáról és a támogatásnak a jogosult részére történő eljuttatásáról a Programiroda gondoskodik</w:t>
      </w:r>
    </w:p>
    <w:p w:rsidR="00D51597" w:rsidRDefault="00EF75FB">
      <w:pPr>
        <w:pStyle w:val="Szvegtrzs"/>
        <w:spacing w:before="280" w:after="0" w:line="240" w:lineRule="auto"/>
        <w:jc w:val="center"/>
      </w:pPr>
      <w:r>
        <w:t>13. Születési támogatás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26. §</w:t>
      </w:r>
    </w:p>
    <w:p w:rsidR="00D51597" w:rsidRDefault="00EF75FB">
      <w:pPr>
        <w:pStyle w:val="Szvegtrzs"/>
        <w:spacing w:after="0" w:line="240" w:lineRule="auto"/>
        <w:jc w:val="both"/>
      </w:pPr>
      <w:r>
        <w:t>(1) Születési támogatásban részesülhet az a 0 -1 éves korú kisgyermek, aki Dunakeszi állandó lakcímmel rendelkezik.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(2) A születési támogatás iránti kérelemhez csatolni kell a kisgyermek születési anyakönyvi kivonatának és lakcímkártyájának másolatát.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(3) A születési támogatás egy alkalommal, természetben nyújtott települési támogatás. (4) A születési támogatás lebonyolításáról és a támogatásnak a jogosultak részére történő eljuttatásáról a Programiroda gondoskodik.</w:t>
      </w:r>
    </w:p>
    <w:p w:rsidR="00D51597" w:rsidRDefault="00EF75FB">
      <w:pPr>
        <w:pStyle w:val="Szvegtrzs"/>
        <w:spacing w:before="280" w:after="0" w:line="240" w:lineRule="auto"/>
        <w:jc w:val="center"/>
      </w:pPr>
      <w:r>
        <w:t>14. Rendkívüli települési támogatás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27. §</w:t>
      </w:r>
    </w:p>
    <w:p w:rsidR="00D51597" w:rsidRDefault="00EF75FB">
      <w:pPr>
        <w:pStyle w:val="Szvegtrzs"/>
        <w:spacing w:after="0" w:line="240" w:lineRule="auto"/>
        <w:jc w:val="both"/>
      </w:pPr>
      <w:r>
        <w:lastRenderedPageBreak/>
        <w:t>(1) Rendkívüli települési támogatás állapítható meg azon kérelmezőnek, aki létfenntartást veszélyeztető vagy rendkívüli élethelyzetbe került, valamint alkalmanként jelentkező többletkiadás miatt önmagáról és családjáról más módon gondoskodni nem tud. Többletkiadás különösen: súlyos betegség, hirtelen bekövetkezett elemi kár, gyermek születése, kiskorú beiskoláztatásával kapcsolatos kiadások.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(2) A rendkívüli települési támogatás összege évente legfeljebb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a) kiskorú gyermeket nevelő család esetén 50.000,-Ft,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 xml:space="preserve">b) gyermeket egyedül élő vagy nem nevelő család esetén 20.000,-Ft. 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(3) A rendkívüli települési támogatás családonként egy évben legfeljebb két alkalommal adható.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(4) Nem jogosult rendkívüli települési támogatásra az a kérelmező, akinek családjában az egy főre jutó havi nettó jövedelem meghaladja szociális vetítési alap 200%-át.</w:t>
      </w:r>
    </w:p>
    <w:p w:rsidR="00D51597" w:rsidRDefault="00EF75FB">
      <w:pPr>
        <w:pStyle w:val="Szvegtrzs"/>
        <w:spacing w:before="280" w:after="0" w:line="240" w:lineRule="auto"/>
        <w:jc w:val="center"/>
      </w:pPr>
      <w:r>
        <w:t>15. Köztemetés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28. §</w:t>
      </w:r>
    </w:p>
    <w:p w:rsidR="00D51597" w:rsidRDefault="00EF75FB">
      <w:pPr>
        <w:pStyle w:val="Szvegtrzs"/>
        <w:spacing w:after="0" w:line="240" w:lineRule="auto"/>
        <w:jc w:val="both"/>
      </w:pPr>
      <w:r>
        <w:t>(1) Az elhunyt személy közköltségen történő eltemettetésének elrendelése esetén az Szt. 48. § b) pontjában foglalt, a köztemetés költségeinek megtérítésére történő kötelezés alól az eltemettetésre kötelezett személy különös méltánylást érdemlő körülmények fennállása esetén részben vagy teljes mértékben mentesíthető.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(2) A köztemetés költségei alóli teljes mértékben történő mentesítés különös méltánylást érdemlő körülménye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a) a temetésre kötelezett személy családjában az egy főre jutó havi nettó jövedelem nem haladja meg szociális vetítési alap 100 %-át és vagyona nincs,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b) a temetésre kötelezett személy egyedül élő és havi nettó jövedelme nem haladja meg szociális vetítési alap 150 %-át és vagyona nincs,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c) az elhunyt személy kiskorú.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(3) A köztemetés költségei alóli részben történő mentesítés mértéke a köztemetés költségének 50 %-a. A részbeni mentesítés különös méltánylást érdemlő körülménye a temetésre kötelezett személy családjában az egy főre jutó havi nettó jövedelem szociális vetítési alap 150 %-át, egyedül élő személy esetén 200 %-át nem haladja meg és vagyona nincs.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(4) A köztemetés költségének részbeni megfizetésére történő kötelezés esetében a Bizottság legfeljebb 12 havi részletfizetést engedélyez, amennyiben az egyösszegű megfizetés a kötelezett és családja létfenntartását veszélyezteti.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(5) A köztemetés költségeinek megtérítése alól nem mentesíthető az a személy, aki az elhunyt személy eltemettetését szerződésben vállalta.</w:t>
      </w:r>
    </w:p>
    <w:p w:rsidR="00D51597" w:rsidRDefault="00EF75FB">
      <w:pPr>
        <w:pStyle w:val="Szvegtrzs"/>
        <w:spacing w:before="280" w:after="0" w:line="240" w:lineRule="auto"/>
        <w:jc w:val="center"/>
      </w:pPr>
      <w:r>
        <w:t>16. Közterületfenntartási kötelezettség átvállalása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28/A. §</w:t>
      </w:r>
    </w:p>
    <w:p w:rsidR="00D51597" w:rsidRDefault="00EF75FB">
      <w:pPr>
        <w:pStyle w:val="Szvegtrzs"/>
        <w:spacing w:after="0" w:line="240" w:lineRule="auto"/>
        <w:jc w:val="both"/>
      </w:pPr>
      <w:r>
        <w:t>(1) Közterületfenntartási kötelezettség átvállalása iránti kérelmet nyújthat be az a személy: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a) aki Dunakeszi város közigazgatási területén bármilyen jogcímen ingatlant használ vagy birtokol, és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lastRenderedPageBreak/>
        <w:t>b) az ingatlan előtti közterület tisztán tartását szociális és egészségügyi okok miatt nem tudja elvégezni,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c) továbbá nincs tartásra kötelezett hozzátartozója.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(2) az (1) bekezdés b) pont szerinti egészségügyi oknak tekintendő, ha valaki testi-fizikai állapota miatt önhibáján kívül nem tudja elvégezni a közterületfenntartással kapcsolatos kötelezettségét.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(3) Nem jogosult rendkívüli közterületfenntartási támogatásra az a kérelmező, akinek havi nettó jövedelme meghaladja szociális vetítési alap 250%-át.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(4) A kérelmezőnek a kérelemhez csatolnia kell:</w:t>
      </w:r>
    </w:p>
    <w:p w:rsidR="00D51597" w:rsidRDefault="00EF75FB">
      <w:pPr>
        <w:pStyle w:val="Szvegtrzs"/>
        <w:spacing w:after="0" w:line="240" w:lineRule="auto"/>
      </w:pPr>
      <w:r>
        <w:t>- jövedelemigazolást</w:t>
      </w:r>
    </w:p>
    <w:p w:rsidR="00D51597" w:rsidRDefault="00EF75FB">
      <w:pPr>
        <w:pStyle w:val="Szvegtrzs"/>
        <w:spacing w:after="0" w:line="240" w:lineRule="auto"/>
      </w:pPr>
      <w:r>
        <w:t>- nyilatkozatot az egészségügyi állapotáról valamint</w:t>
      </w:r>
    </w:p>
    <w:p w:rsidR="00D51597" w:rsidRDefault="00EF75FB">
      <w:pPr>
        <w:pStyle w:val="Szvegtrzs"/>
        <w:spacing w:after="0" w:line="240" w:lineRule="auto"/>
      </w:pPr>
      <w:r>
        <w:t>- nyilatkozatot arról, hogy nincs tartásra kötelezett hozzátartozója.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(5) A kérelemben foglaltakat az eljáró hatóság környezettanulmány keretében ellenőrizheti.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(6) A jogosultság fennállása esetén az eljáró hatóság döntésével megkeresi a Dunakeszi Közüzemi Nonprofit Kft-t a feladat elvégzése céljából annak pontos megjelölésével. A feladat ellátásával kapcsolatos költségeket a Dunakeszi Közüzemi Nonprofit Kft. a hatóság teljesítési igazolását követően továbbszámlázza a Dunakeszi Önkormányzat részére.</w:t>
      </w:r>
    </w:p>
    <w:p w:rsidR="00D51597" w:rsidRDefault="00EF75FB">
      <w:pPr>
        <w:pStyle w:val="Szvegtrzs"/>
        <w:spacing w:before="360" w:after="0" w:line="240" w:lineRule="auto"/>
        <w:jc w:val="center"/>
      </w:pPr>
      <w:r>
        <w:t>III. Fejezet</w:t>
      </w:r>
    </w:p>
    <w:p w:rsidR="00D51597" w:rsidRDefault="00EF75FB">
      <w:pPr>
        <w:pStyle w:val="Szvegtrzs"/>
        <w:spacing w:before="360" w:after="0" w:line="240" w:lineRule="auto"/>
        <w:jc w:val="center"/>
      </w:pPr>
      <w:r>
        <w:t xml:space="preserve">Személyes gondoskodást nyújtó szociális alapszolgáltatások és szakosított ellátások </w:t>
      </w:r>
    </w:p>
    <w:p w:rsidR="00D51597" w:rsidRDefault="00EF75FB">
      <w:pPr>
        <w:pStyle w:val="Szvegtrzs"/>
        <w:spacing w:before="280" w:after="0" w:line="240" w:lineRule="auto"/>
        <w:jc w:val="center"/>
      </w:pPr>
      <w:r>
        <w:t>16. Étkeztetés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29. §</w:t>
      </w:r>
    </w:p>
    <w:p w:rsidR="00D51597" w:rsidRDefault="00EF75FB">
      <w:pPr>
        <w:pStyle w:val="Szvegtrzs"/>
        <w:spacing w:after="0" w:line="240" w:lineRule="auto"/>
        <w:jc w:val="both"/>
      </w:pPr>
      <w:r>
        <w:t>(1) Az étkeztetést a szociális szolgáltató szociális konyha, illetve népkonyha formájában biztosítja. Az étkeztetés keretében</w:t>
      </w:r>
    </w:p>
    <w:p w:rsidR="00D51597" w:rsidRDefault="00EF75FB">
      <w:pPr>
        <w:pStyle w:val="Szvegtrzs"/>
        <w:spacing w:after="0" w:line="240" w:lineRule="auto"/>
        <w:jc w:val="both"/>
      </w:pPr>
      <w:r>
        <w:t>szociális konyha esetén napi egyszeri meleg étkeztetésről,</w:t>
      </w:r>
    </w:p>
    <w:p w:rsidR="00D51597" w:rsidRDefault="00EF75FB">
      <w:pPr>
        <w:pStyle w:val="Szvegtrzs"/>
        <w:spacing w:after="0" w:line="240" w:lineRule="auto"/>
        <w:jc w:val="both"/>
      </w:pPr>
      <w:r>
        <w:t>népkonyha esetén napi egy tál meleg étkeztetésről,</w:t>
      </w:r>
    </w:p>
    <w:p w:rsidR="00D51597" w:rsidRDefault="00EF75FB">
      <w:pPr>
        <w:pStyle w:val="Szvegtrzs"/>
        <w:spacing w:after="0" w:line="240" w:lineRule="auto"/>
        <w:jc w:val="both"/>
      </w:pPr>
      <w:r>
        <w:t>kell gondoskodni azon szociálisan rászorult személyek részére, akik azt önmaguk, illetve eltartottjaik részére tartósan vagy átmeneti jelleggel nem képesek biztosítani.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30. §</w:t>
      </w:r>
    </w:p>
    <w:p w:rsidR="00D51597" w:rsidRDefault="00EF75FB">
      <w:pPr>
        <w:pStyle w:val="Szvegtrzs"/>
        <w:spacing w:after="0" w:line="240" w:lineRule="auto"/>
        <w:jc w:val="both"/>
      </w:pPr>
      <w:r>
        <w:t>(1) A szociális étkeztetés igénybevétele szempontjából rászoruló: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a) életkora miatt, az a személy aki, személyi azonosításra alkalmas okmány bemutatásával igazolja, ahogy a 65. életévét betöltötte,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b) egészségi állapota miatt, az a személy aki, a háziorvos vagy a kezelőorvos igazolása szerint önmaga ellátásáról részben vagy egészben gondoskodni nem tud,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c) fogyatékossága miatt, az a súlyosan fogyatékos személy, aki a súlyos fogyatékosságát az Szt. 65/C. § (5) bekezdésében foglaltak szerint igazolja.</w:t>
      </w:r>
    </w:p>
    <w:p w:rsidR="00D51597" w:rsidRDefault="00EF75FB">
      <w:pPr>
        <w:pStyle w:val="Szvegtrzs"/>
        <w:spacing w:after="0" w:line="240" w:lineRule="auto"/>
        <w:jc w:val="both"/>
      </w:pPr>
      <w:r>
        <w:t>d) anyagi helyzete miatt az a 18. életévét betöltött személy, aki ingyenes étkeztetésre nem jogosult, de havi rendszeres jövedelméből nem, vagy csak komoly nehézségek árán képes napi rendszeres étkezését megoldani.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31. §</w:t>
      </w:r>
    </w:p>
    <w:p w:rsidR="00D51597" w:rsidRDefault="00EF75FB">
      <w:pPr>
        <w:pStyle w:val="Szvegtrzs"/>
        <w:spacing w:after="0" w:line="240" w:lineRule="auto"/>
        <w:jc w:val="both"/>
      </w:pPr>
      <w:r>
        <w:lastRenderedPageBreak/>
        <w:t>(1) Az Önkormányzat által biztosított étkeztetés történhet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a) helyben fogyasztással,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b) elvitellel,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c) házhoz szállítással.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32. §</w:t>
      </w:r>
    </w:p>
    <w:p w:rsidR="00D51597" w:rsidRDefault="00EF75FB">
      <w:pPr>
        <w:pStyle w:val="Szvegtrzs"/>
        <w:spacing w:after="0" w:line="240" w:lineRule="auto"/>
        <w:jc w:val="both"/>
      </w:pPr>
      <w:r>
        <w:t>(1) Térítésmentesen – elsősorban népkonyhán történő étkezéssel – kell biztosítani az étkezést a hajléktalan személyek számára.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(2) Térítésmentesen kell biztosítani az étkezést annak a szociálisan rászoruló személynek,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a) aki jövedelemmel nem rendelkezik,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b) akinek jövedelme, illetve akinek családjában az egy főre jutó havi rendszeres nettó jövedelem nem haladja meg a szociális vetítési alap összegét.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(3) A szociális szolgáltató fenntartója az ellátást igénylő méltányossági kérelme alapján egyedi elbírálással dönthet az étkeztetésért fizetendő személyi térítési díj csökkentéséről vagy elengedéséről. A méltányossági eljárás menetéről a szociális szolgáltató fenntartója belső szakmai szabályzatban köteles rendelkezni.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33. §</w:t>
      </w:r>
    </w:p>
    <w:p w:rsidR="00D51597" w:rsidRDefault="00EF75FB">
      <w:pPr>
        <w:pStyle w:val="Szvegtrzs"/>
        <w:spacing w:after="0" w:line="240" w:lineRule="auto"/>
        <w:jc w:val="both"/>
      </w:pPr>
      <w:r>
        <w:t>A népkonyhán történő étkezés alkalmi jelleggel vehető igénybe, azon szociálisan rászorult személyeknek, akik más étkezési formát nem vesznek igénybe. Az alkalmi igénybevételi 90 napos időtartama lejártát követően az igénybevevők részére a fenntartó felajánlja a szociális konyha szolgáltatás igénybevételének lehetőségét jogosultak a fenti igénybevételi szabályok és a szociális szolgáltató belső szakmai szabályzatában foglaltak alapján. Az igénybevevő kérésére fenntartó előztesen megállapítja a szociális konyha igénybevétele kedvezményes díját, amely ismeretében az igénybevevő dönthet, hogy továbbra is a népkonyha vagy a szociális konyha szolgáltatásait veszi igénybe.</w:t>
      </w:r>
    </w:p>
    <w:p w:rsidR="00D51597" w:rsidRDefault="00EF75FB">
      <w:pPr>
        <w:pStyle w:val="Szvegtrzs"/>
        <w:spacing w:before="280" w:after="0" w:line="240" w:lineRule="auto"/>
        <w:jc w:val="center"/>
      </w:pPr>
      <w:r>
        <w:t>17. Házi segítségnyújtás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34. §</w:t>
      </w:r>
    </w:p>
    <w:p w:rsidR="00D51597" w:rsidRDefault="00EF75FB">
      <w:pPr>
        <w:pStyle w:val="Szvegtrzs"/>
        <w:spacing w:after="0" w:line="240" w:lineRule="auto"/>
        <w:jc w:val="both"/>
      </w:pPr>
      <w:r>
        <w:t>(1) Házi segítségnyújtás keretében kell saját háztartásukban gondoskodni azokról a személyekről, akik koruk vagy egészségi állapotuk miatt önmaguk ellátására saját erőből nem képesek és gondozásra köteles és képes személy nincs.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(2) A szolgáltatás igénybevételének feltétele a külön jogszabályban szabályozott gondozási szükséglet vizsgálata.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(3) A házi segítségnyújtást a napi gondozási szükségletnek megfelelő időtartamban és formában (szociális segítés vagy személyi gondozás) kell biztosítani.</w:t>
      </w:r>
    </w:p>
    <w:p w:rsidR="00D51597" w:rsidRDefault="00EF75FB">
      <w:pPr>
        <w:pStyle w:val="Szvegtrzs"/>
        <w:spacing w:before="280" w:after="0" w:line="240" w:lineRule="auto"/>
        <w:jc w:val="center"/>
      </w:pPr>
      <w:r>
        <w:t>19. Nappali ellátások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36. §</w:t>
      </w:r>
    </w:p>
    <w:p w:rsidR="00D51597" w:rsidRDefault="00EF75FB">
      <w:pPr>
        <w:pStyle w:val="Szvegtrzs"/>
        <w:spacing w:after="0" w:line="240" w:lineRule="auto"/>
        <w:jc w:val="both"/>
      </w:pPr>
      <w:r>
        <w:t>(1) Az Önkormányzat az alábbi személyes gondoskodást nyújtó szociális alapszolgáltatásokat biztosítja: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lastRenderedPageBreak/>
        <w:t>a) idősek nappali ellátása (idősek klubja), amely az időskorúak napközbeni tartózkodására, társas kapcsolataik és mentális képességeik ápolására, illetve szükség szerint alapvető higiéniai szükségleteik kielégítésére szolgál,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b) a fogyatékos személyek nappali ellátása, amelynek keretében a harmadik életévüket betöltött, önellátásra képtelen vagy önellátásra részben képes, felügyeletre szoruló fogyatékos illetve autista személyek részére biztosít lehetőséget a napközbeni tartózkodásra, társas kapcsolatokra, a meglévő képességeik legalább szinten tartására, valamint alapvető higiéniai szükségleteik kielégítésére,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c) a pszichiátriai betegek nappali ellátása, amely elsősorban a tizennyolcadik életévüket betöltött, fekvőbeteg-gyógyintézeti kezelést nem igénylő, pszichiátriai betegek napközbeni tartózkodására, társas kapcsolataik bővítésére, illetve szükség szerint alapvető higiéniai szükségleteik kielégítésére biztosít lehetőséget. d) a hajléktalan személyek nappali ellátása, amely a település közigazgatási területén élő hajléktalan személyek részére közösségi együttlétre, pihenésre, személyi tisztálkodásra és a személyes ruházat tisztítására, illetve napi legalább egyszeri étkezésre biztosít lehetőséget.</w:t>
      </w:r>
    </w:p>
    <w:p w:rsidR="00D51597" w:rsidRDefault="00EF75FB">
      <w:pPr>
        <w:pStyle w:val="Szvegtrzs"/>
        <w:spacing w:before="280" w:after="0" w:line="240" w:lineRule="auto"/>
        <w:jc w:val="center"/>
      </w:pPr>
      <w:r>
        <w:t>20. Idősek otthona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37. §</w:t>
      </w:r>
    </w:p>
    <w:p w:rsidR="00D51597" w:rsidRDefault="00EF75FB">
      <w:pPr>
        <w:pStyle w:val="Szvegtrzs"/>
        <w:spacing w:after="0" w:line="240" w:lineRule="auto"/>
        <w:jc w:val="both"/>
      </w:pPr>
      <w:r>
        <w:t>(1) A szociális szolgáltató az idősek számára az Szt. 68. § (1) bekezdése szerinti ápolást, gondozást nyújtó intézmény működtet az Szt. és a vonatkozó szakmai jogszabályok alapján.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(2) Az idősek otthonába történő felvételre vonatkozó kérelem tartalmáról, kötelező mellékleteiről az Szt. és a személyes gondoskodást nyújtó szociális ellátások igénybevételéről szóló 9/1999. (XI.24.) SzCsM rendelet szabályai rendelkeznek.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(3) Az idős otthoni felvételi eljárás során előnyben kell részesíteni azokat a kérelmezőket, akik Dunakeszi városban bejelentett lakóhellyel, ennek hiányában bejelentett tartózkodási hellyel rendelkeznek.</w:t>
      </w:r>
    </w:p>
    <w:p w:rsidR="00D51597" w:rsidRDefault="00EF75FB">
      <w:pPr>
        <w:pStyle w:val="Szvegtrzs"/>
        <w:spacing w:after="0" w:line="240" w:lineRule="auto"/>
        <w:jc w:val="both"/>
      </w:pPr>
      <w:r>
        <w:t>(4) Az idős otthoni felvételi eljárás során a kérelmezők közül előnyt élvezhetnek azok a Dunakeszi lakosok, akik régebb óta rendelkeznek Dunakeszin lakóhellyel vagy tartózkodási hellyel.</w:t>
      </w:r>
    </w:p>
    <w:p w:rsidR="00D51597" w:rsidRDefault="00EF75FB">
      <w:pPr>
        <w:pStyle w:val="Szvegtrzs"/>
        <w:spacing w:before="360" w:after="0" w:line="240" w:lineRule="auto"/>
        <w:jc w:val="center"/>
      </w:pPr>
      <w:r>
        <w:t>IV. Fejezet</w:t>
      </w:r>
    </w:p>
    <w:p w:rsidR="00D51597" w:rsidRDefault="00EF75FB">
      <w:pPr>
        <w:pStyle w:val="Szvegtrzs"/>
        <w:spacing w:before="360" w:after="0" w:line="240" w:lineRule="auto"/>
        <w:jc w:val="center"/>
      </w:pPr>
      <w:r>
        <w:t xml:space="preserve">Személyes gondoskodást nyújtó család- és gyermekjóléti alapellátások és alapellátáson túli szolgáltatások </w:t>
      </w:r>
    </w:p>
    <w:p w:rsidR="00D51597" w:rsidRDefault="00EF75FB">
      <w:pPr>
        <w:pStyle w:val="Szvegtrzs"/>
        <w:spacing w:before="280" w:after="0" w:line="240" w:lineRule="auto"/>
        <w:jc w:val="center"/>
      </w:pPr>
      <w:r>
        <w:t>21. Család- és gyermekjóléti szolgáltatás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38. §</w:t>
      </w:r>
    </w:p>
    <w:p w:rsidR="00D51597" w:rsidRDefault="00EF75FB">
      <w:pPr>
        <w:pStyle w:val="Szvegtrzs"/>
        <w:spacing w:after="0" w:line="240" w:lineRule="auto"/>
        <w:jc w:val="both"/>
      </w:pPr>
      <w:r>
        <w:t>(1) A család- és a gyermekjóléti szolgáltatás feladata a Gyvt. 39. §-ában foglaltakon felül különösen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a) az ellátásokról való folyamatos tájékoztatás,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b) a támogatások célszerű felhasználására való felkészítés,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c) prevenciós programok szervezése,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d) a településen élő gyermekek szociális helyzetének, életkörülményeinek, veszélyeztetettségének, egyéb ellátások iránti szükségleteinek folyamatos figyelemmel kísérése és ezek alapján a települési gyermekvédelmi rendszer javítására, kiegészítésére vonatkozó javaslattétel az Önkormányzat felé.</w:t>
      </w:r>
    </w:p>
    <w:p w:rsidR="00D51597" w:rsidRDefault="00EF75FB">
      <w:pPr>
        <w:pStyle w:val="Szvegtrzs"/>
        <w:spacing w:after="0" w:line="240" w:lineRule="auto"/>
        <w:jc w:val="both"/>
      </w:pPr>
      <w:r>
        <w:lastRenderedPageBreak/>
        <w:t>Az Önkormányzat a család- és gyermekjóléti szolgáltatás feladatát a Dunakeszi Óvodai és Humánszolgáltató Központ és Könyvtár Család- és Gyermekjóléti Központjának három szakmai egységén (Család- és Gyermekjóléti Szolgálat Szakmai Egység; Család- és Gyermekjóléti Szolgáltatási Szakmai Egység; Óvodai és Iskolai Szociális Szakmai Egység) keresztül biztosítja.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38/A. §</w:t>
      </w:r>
    </w:p>
    <w:p w:rsidR="00D51597" w:rsidRDefault="00EF75FB">
      <w:pPr>
        <w:pStyle w:val="Szvegtrzs"/>
        <w:spacing w:after="0" w:line="240" w:lineRule="auto"/>
        <w:jc w:val="both"/>
      </w:pPr>
      <w:r>
        <w:t>(1) A Család és Gyermekjóléti Szolgálat Szakmai Egységének működési feladata, hogy ellássa a hatályos szociális- és gyermekvédelmi törvények és végrehajtási rendeleteinek, valamint a szakmai szabályok szerinti működésében a fenntartó Önkormányzat rendeletének megfelelően a településen élők körében a szociális és gyermekvédelmi alapfeladatokat.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(2) Az ellátás során a következő szolgáltatásokat biztosítja: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a) Az anyagi nehézségekkel küzdők számára a pénzbeli, természetbeni ellátásokhoz, továbbá a szociális szolgáltatásokhoz való hozzájutás megszervezése,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b) Az adósságterhekkel és lakhatási problémákkal küzdők, a fogyatékossággal élők, a krónikus betegek, a szenvedélybetegek, a nehéz élethelyzetben élő családokat segítő szolgáltatások,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c) Szociális és életvezetési tanácsadás,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d) Családok működőképességének erősítése, családgondozás,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e) A családi konfliktusok megoldásának elősegítését, különösen válás, a gyermekelhelyezés és a kapcsolattartás esetében,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f) Szociális válsághelyzetben lévő várandós anya támogatása, segítése, tanácsokkal való ellátása,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g) Információ és ügyintézésben segítség a foglalkoztatási, munkaügyi, leszázalékolási és rehabilitációs ügyekben,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h) Hivatalos ügyek intézése,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i) A település területén veszélyeztetettséget észlelő- és jelzőrendszer működtetése, elősegíti a nem állami szervek, valamint magánszemélyek részvételét a megelőzés rendszerében,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j) Szabadidős programok szervezése.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38/B. §</w:t>
      </w:r>
    </w:p>
    <w:p w:rsidR="00D51597" w:rsidRDefault="00EF75FB">
      <w:pPr>
        <w:pStyle w:val="Szvegtrzs"/>
        <w:spacing w:after="0" w:line="240" w:lineRule="auto"/>
        <w:jc w:val="both"/>
      </w:pPr>
      <w:r>
        <w:t>(1) A Család- és Gyermekjóléti Járási Szolgáltatási Szakmai Egység a Gyvt. és az NMr értelmében a család-, és gyermekjóléti központ hatósági intézkedésre tesz javaslatot a gyámhivatal felé. A gyermekvédelmi intézkedésre vonatkozó javaslattétel történhet a gyámhatóság megkeresése, valamint a járás területén működő szolgálatok kezdeményezése alapján Dunakeszi Járás 4 településére vonatkozóan (Dunakeszi, Fót, Göd, Csomád).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(2) Az (1) bekezdésben meghatározott feladatokon túl a következő speciális feladatellátást biztosítja: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a) Jogi tanácsadás,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b) Pszichológiai tanácsadás,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c) Kapcsolattartási ügyelet,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d) Utcai szociális munka,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e) Készenléti szolgálat,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f) Mediáció,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g) Családterápia,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h) A járás területén veszélyeztetettséget észlelő- és jelzőrendszer működtetése,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i) Szociális diagnózis készítése.</w:t>
      </w:r>
    </w:p>
    <w:p w:rsidR="00D51597" w:rsidRDefault="00EF75FB">
      <w:pPr>
        <w:pStyle w:val="Szvegtrzs"/>
        <w:spacing w:before="280" w:after="0" w:line="240" w:lineRule="auto"/>
        <w:jc w:val="center"/>
      </w:pPr>
      <w:r>
        <w:t>38/C. §</w:t>
      </w:r>
    </w:p>
    <w:p w:rsidR="00D51597" w:rsidRDefault="00EF75FB">
      <w:pPr>
        <w:pStyle w:val="Szvegtrzs"/>
        <w:spacing w:before="220" w:after="0" w:line="240" w:lineRule="auto"/>
        <w:jc w:val="both"/>
      </w:pPr>
      <w:r>
        <w:lastRenderedPageBreak/>
        <w:t>(1) Az Óvodai és Iskolai Szociális Segítő Szakmai Egység feladata a járásszékhelyen kötelező feladatellátásában működő óvodai és iskolai szociális segítő feladatkör előkészítése, kiépítése és működtetése Dunakeszi Járás 4 településére vonatkozóan (Dunakeszi, Fót, Göd, Csomád).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(2) A szakmai egység feladata a gyermek családban nevelkedésének elősegítése, a gyermek veszélyeztetettségének megelőzése érdekében a gyermek igényeinek és szükségleteinek megfelelő önálló egyéni és csoportos speciális szolgáltatások, programok nyújtása, amelynek keretében óvodai és iskolai szociális segítő tevékenységet biztosít a hozzátartozó települések köznevelési intézményeibe járó gyermekeknek, a gyermekek szüleinek és a pedagógusainak.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(3) A szakmai egység feladatkörei: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a) Szükségletfelmérés készítése az oktatási intézményekben és ennek rendszeres aktualizálása,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b) Fogadóóra tartása az oktatási intézményekben,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c) Egyéni esetkezelés,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d) Jelzőrendszer működtetése az oktatási intézményekben,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e) Felvilágosító előadások tartása,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f) Csoportok tartása,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g) Az oktatási intézmény közösségi programjain való részvétel,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h) Közösségi programok, táborok szervezése és lebonyolítása.</w:t>
      </w:r>
    </w:p>
    <w:p w:rsidR="00D51597" w:rsidRDefault="00EF75FB">
      <w:pPr>
        <w:pStyle w:val="Szvegtrzs"/>
        <w:spacing w:before="280" w:after="0" w:line="240" w:lineRule="auto"/>
        <w:jc w:val="center"/>
      </w:pPr>
      <w:r>
        <w:t>22. Bölcsőde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39. §</w:t>
      </w:r>
    </w:p>
    <w:p w:rsidR="00D51597" w:rsidRDefault="00EF75FB">
      <w:pPr>
        <w:pStyle w:val="Szvegtrzs"/>
        <w:spacing w:after="0" w:line="240" w:lineRule="auto"/>
        <w:jc w:val="both"/>
      </w:pPr>
      <w:r>
        <w:t>(1) Az Önkormányzat a családban nevelkedő, 3 éven aluli gyermekek napközbeni ellátását, szakszerű gondozását és nevelését a család- és gyermekjóléti szolgáltató bölcsődei telephelyein keresztül biztosítja. A bölcsőde működésének szabályait, valamint a bölcsődei gondozás szakmai előírásait a Gyvt., a vonatkozó szakmai jogszabályok, valamint a Bölcsődei Nevelés Országos Alapprogramja tartalmazzák.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40. §</w:t>
      </w:r>
    </w:p>
    <w:p w:rsidR="00D51597" w:rsidRDefault="00EF75FB">
      <w:pPr>
        <w:pStyle w:val="Szvegtrzs"/>
        <w:spacing w:after="0" w:line="240" w:lineRule="auto"/>
        <w:jc w:val="both"/>
      </w:pPr>
      <w:r>
        <w:t>(1) A bölcsődei felvételre irányuló kérelmet az arra rendszeresített formanyomtatványon az azon meghatározott mellékletekkel együtt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a) tárgyév szeptember-december hónapokra irányuló felvételi időpontokra vonatkozóan a tárgyév március 1. és április 30. közötti időszakban,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b) az a) ponttól eltérő felvételi időpontra vonatkozóan legkorábban a felvétel kért időpontját megelőző 6 hónapon belül a gondozási év alatt folyamatosan</w:t>
      </w:r>
    </w:p>
    <w:p w:rsidR="00D51597" w:rsidRDefault="00EF75FB">
      <w:pPr>
        <w:pStyle w:val="Szvegtrzs"/>
        <w:spacing w:after="0" w:line="240" w:lineRule="auto"/>
        <w:jc w:val="both"/>
      </w:pPr>
      <w:r>
        <w:t>lehet benyújtani.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(2) Az (1) bekezdés a) pontjában foglalt felvételi időpontra vonatkozóan a szociális szolgáltató intézményvezetője a jegyző ellenjegyzésével a tárgyév április 30. napjáig beérkezett kérelmekkel kapcsolatban legkésőbb a tárgyév június 30. napjáig dönt. A gondozási év közben megüresedő férőhelyek betöltése folyamatosan történik a várólistán szereplő gyermekek kérelmei és a felvételi döntés időpontjáig beérkezett új kérelmek alapján.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(3) A bölcsődei felvételi eljárás során előnyt élveznek a Dunakeszin bejelentett állandó lakóhellyel rendelkező családok gyermekei. Ezt a rendelkezést a törvényes képviselő szülőkre, különélő szülők esetében a gyermeket gondozó szülőre, valamint a gyermekre egyaránt alkalmazni kell.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lastRenderedPageBreak/>
        <w:t>(4) Dunakeszin bejelentett állandó lakóhellyel nem rendelkező család gyermeke abban az esetben kerülhet bölcsődei gondozásba, amennyiben valamennyi, a (3) bekezdésben meghatározott feltételnek és a (5) bekezdésben meghatározott egyéb jogosultsági feltételnek megfelelő gyermek bölcsődei felvétele megtörtént és a bölcsődei telephelyeken további betölthető férőhely áll rendelkezésre.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(5) A Polgármester felvételi időszakonként legfeljebb kettő bölcsődei férőhely betöltésére vonatkozóan méltányossági jogkör gyakorlására jogosult, amely alapján javaslatot tehet az intézményvezető felé e férőhelyekre, felvételre javasolt gyermekek személyére vonatkozóan. A Polgármester méltányossági jogkörét kizárólag különös méltánylást érdemlő esetben gyakorolhatja.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41. §</w:t>
      </w:r>
    </w:p>
    <w:p w:rsidR="00D51597" w:rsidRDefault="00EF75FB">
      <w:pPr>
        <w:pStyle w:val="Szvegtrzs"/>
        <w:spacing w:after="0" w:line="240" w:lineRule="auto"/>
        <w:jc w:val="both"/>
      </w:pPr>
      <w:r>
        <w:t>(1) Bölcsődei felvételre jogosult az a gyermek,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a) akinek törvényes képviselő szülői, egyedülálló szülő esetén a gyermeket gondozó szülő igazolt munkaviszonnyal rendelkezik, illetve a felvételi kérelem benyújtásáig gyermekgondozási díjban, gyermekgondozási segélyben vagy gyermeknevelési támogatásban részesülő szülő legalább munkáltatói szándéknyilatkozattal igazolja munkába állásának pontos időpontját és a napi munka időtartamát,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b) akire vonatkozóan a házi gyermekorvos igazolja, hogy a gyermek egészségi állapota alapján bölcsődében gondozható,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c) akit a területi védőnő a gyermek hátrányos helyzete, a család szociális helyzete, vagy egyéb ok miatt bölcsődei felvételre javasol,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d) akinek törvényes képviselő szülői a szociális szolgáltató javaslatát a bölcsődei felvételre vonatkozóan beszerezték.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(2) A (1) bekezdés a) pontjában meghatározott munkáltatói szándéknyilatkozat vagy munkáltatói igazolás benyújtásától abban az esetben lehet eltekintetni, ha a szülő tartós kórházi kezelésre szorul, illetve egészségi vagy mentális állapota miatt – szakvélemény által igazoltan – a gyermek folyamatos napközbeni ellátását biztosítani nem tudja.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(3) Az szülő aki, a felvételi kérelem benyújtásakor munkáltatói szándéknyilatkozattal igazolja munkába állásának pontos időpontját és a napi munka időtartamát, a munkaviszonyának megkezdését követően 30 napon belül köteles a munkába állás tényét igazolni.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(4) Az intézményvezető jogosult a kérelem és a kérelemhez csatolt igazolások valóságtartalmát vizsgálni, illetve a kérelemben feltüntetett adatok és nyilatkozatok ellenőrzése céljából a Polgármesteri Hivatal szociális ügyekért felelős szervezeti egységétől a rendelkezésre álló nyilvántartásokból adatot kérni.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(5) A jogosultsági feltételeknek megfelelő gyermek esetében – a 40. § (3) bekezdésben foglaltakon felül – előnyben kell részesíteni azt a gyermeket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a) aki három vagy több gyermeket nevelő családban él,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b) akit egyedülálló, időskorú vagy gyámszülő nevel,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c) akinek rendszeres gyermekvédelmi kedvezményre való jogosultságát a jegyző megállapította, feltéve, hogy a szülők munkaviszonyban vagy munkavégzésre irányuló jogviszonyban állnak, illetve az erre vonatkozó munkáltatói igazolást vagy szándéknyilatkozatot kérelmük mellé benyújtották,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d) akinek fejlődése érdekében állandó napközbeni ellátásra van szüksége,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e) akinek szülői szociális helyzetük miatt a gyermek ellátásáról megfelelően gondoskodni nem tudnak.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lastRenderedPageBreak/>
        <w:t>(6) A gyermek felvételéről – a megüresedő férőhelyeket figyelembe véve – lehetőség szerint soron kívül kell dönteni abban az esetben, ha a gyámhatóság a gyermek veszélyeztetettségének megszüntetése érdekében a gyermek védelembe vételével egyidejűleg a gyermek napközbeni ellátásának igénybevételére kötelezi a szülőt.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42. §</w:t>
      </w:r>
    </w:p>
    <w:p w:rsidR="00D51597" w:rsidRDefault="00EF75FB">
      <w:pPr>
        <w:pStyle w:val="Szvegtrzs"/>
        <w:spacing w:after="0" w:line="240" w:lineRule="auto"/>
        <w:jc w:val="both"/>
      </w:pPr>
      <w:r>
        <w:t>(1) A felvételi kérelmet az intézményvezető elutasítja, ha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a) a gyermek és családja a 41. § (1) bekezdésben meghatározott jogosultsági feltételeknek nem felelnek meg,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b) a kérelem kötelező mellékletei a kérelem mellől hiányoznak, azok pótlását a szülők hiánypótlási felhívás ellenére nem csatolják és ezek hiányában a jogosultsági feltételek fennállása nem állapítható meg,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c) a gyermek és családja a jogosultsági feltételeknek megfelelnek, de a kérelmezők száma a betölthető üres férőhelyek számát meghaladja és nincs olyan tény vagy körülmény, amely alapján az adott gyermeket a többi kérelmezővel szemben előnyben kellene részesíteni.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(2) Az intézményvezető jogosult a bölcsődei felvételre vonatkozó döntését – a döntés meghozatala időpontjára visszamenő hatállyal – visszavonni, amennyiben a felvételre vonatkozó döntés kézbesítését követő 15 napon belül a szülő a bölcsődével a gyermek gondozásának megkezdése érdekében a kapcsolatot – írásban, szóban vagy elektronikus úton – nem veszi fel.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(3) Az (1) bekezdés c) pontja alapján történő elutasítás esetén a szülő az elutasító határozat kézhezvételét követő 15 napon belül az intézményvezető felé benyújtott külön kérelem benyújtásával kérheti a gyermek várólistára történő felvételét. A határidő elmulasztása jogvesztő, annak elmulasztását követően a gyermek bölcsődei felvételére vonatkozóan új felvételi kérelmet kell benyújtani.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(4) A várólista egy gondozási évre – tárgyév szeptember 1-jétől tárgyévet követő év augusztus 31-éig – érvényes. A várólistáról a gyermeket törölni kell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a) a szülőknek megküldött erre vonatkozó értesítéssel egyidejűleg, amennyiben a gyermek 3. életévét betöltötte,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b) külön értesítés nélkül</w:t>
      </w:r>
    </w:p>
    <w:p w:rsidR="00D51597" w:rsidRDefault="00EF75FB">
      <w:pPr>
        <w:pStyle w:val="Szvegtrzs"/>
        <w:spacing w:after="0" w:line="240" w:lineRule="auto"/>
        <w:ind w:left="980"/>
        <w:jc w:val="both"/>
      </w:pPr>
      <w:r>
        <w:t>ba) amennyiben a gyermek bölcsődei felvételt nyert,</w:t>
      </w:r>
    </w:p>
    <w:p w:rsidR="00D51597" w:rsidRDefault="00EF75FB">
      <w:pPr>
        <w:pStyle w:val="Szvegtrzs"/>
        <w:spacing w:after="0" w:line="240" w:lineRule="auto"/>
        <w:ind w:left="980"/>
        <w:jc w:val="both"/>
      </w:pPr>
      <w:r>
        <w:t>bb) a szülő erre irányuló kérelmére,</w:t>
      </w:r>
    </w:p>
    <w:p w:rsidR="00D51597" w:rsidRDefault="00EF75FB">
      <w:pPr>
        <w:pStyle w:val="Szvegtrzs"/>
        <w:spacing w:after="0" w:line="240" w:lineRule="auto"/>
        <w:ind w:left="980"/>
        <w:jc w:val="both"/>
      </w:pPr>
      <w:r>
        <w:t>bc) a gondozási év végével.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43. §</w:t>
      </w:r>
    </w:p>
    <w:p w:rsidR="00D51597" w:rsidRDefault="00EF75FB">
      <w:pPr>
        <w:pStyle w:val="Szvegtrzs"/>
        <w:spacing w:after="0" w:line="240" w:lineRule="auto"/>
        <w:jc w:val="both"/>
      </w:pPr>
      <w:r>
        <w:t>(1) A gyermek bölcsődei gondozása az intézményvezető külön döntése nélkül megszűnik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a) a bölcsődei gondozási év végén, ha a gyermek a törvényben meghatározott életkort eléri és további bölcsődei gondozása a jogszabályi feltételek miatt nem lehetséges,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b) az óvodai felvételről szóló határozatban foglalt időponttól, amennyiben a gyermek óvodai felvételt nyert.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(2) A gyermek bölcsődei gondozása az intézményvezető határozata alapján megszüntetésre kerül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a) ha a gyermek a bölcsőde orvosának szakvéleménye szerint egészségi állapota miatt bölcsődében nem gondozható, illetve magatartászavara veszélyezteti a többi gyermek fejlődését – az orvosi szakvélemény kézhezvétele napjától,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b) az ellátás feltételei a továbbiakban már nem állnak fenn és a gyermek napközbeni ellátása más módon megoldott vagy megoldható – a határozathozatalt követő hónap 1. napjától,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lastRenderedPageBreak/>
        <w:t>c) a gyermek 30 napot meghaladóan a bölcsődei ellátást nem veszi igénybe, kivéve, ha ez alatt az időtartam alatt az ellátás igénybevétele a gyermek hosszabb betegsége, balesete következtében nem volt lehetséges – az erre vonatkozó intézményi jelzés kézhezvétele napjától,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d) a szülő kérelmére – a kérelemben foglalt időponttól kezdődően,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e) amennyiben a gyermeknek testvére születik, vagy olyan gyermek kerül a családba, akiről a szülő otthon gondoskodik, ezáltal napközbeni ellátása megoldott(3) A Polgármester a (2) bekezdés e) pont szerinti esetben méltányossági jogkör gyakorlására jogosult, amely alapján javaslatot tehet az intézményvezető felé a bölcsődei gondozás fenntartására. A Polgármester méltányossági jogkörét kizárólag különös méltánylást érdemlő esetben gyakorolhatja.</w:t>
      </w:r>
    </w:p>
    <w:p w:rsidR="00D51597" w:rsidRDefault="00EF75FB">
      <w:pPr>
        <w:pStyle w:val="Szvegtrzs"/>
        <w:spacing w:before="280" w:after="0" w:line="240" w:lineRule="auto"/>
        <w:jc w:val="center"/>
      </w:pPr>
      <w:r>
        <w:t>23. Időszakos gyermekfelügyelet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44. §</w:t>
      </w:r>
    </w:p>
    <w:p w:rsidR="00D51597" w:rsidRDefault="00EF75FB">
      <w:pPr>
        <w:pStyle w:val="Szvegtrzs"/>
        <w:spacing w:after="0" w:line="240" w:lineRule="auto"/>
        <w:jc w:val="both"/>
      </w:pPr>
      <w:r>
        <w:t>(1) Az Önkormányzat a család- és gyermekjóléti szolgáltatón keresztül alapellátáson túli szolgáltatásként időszakos gyermekfelügyeletet biztosít a városban élő, elsősorban 1-3,5 éves korú kisgyermekek számára. Az időszakos gyermekfelügyeletet igénybe vevő gyermekek számára a szolgáltatás gondozást, felügyeletet biztosít a szülők elfoglaltsága időtartama alatt. A szolgáltatás munkanapokon 8.00 és 16.00 óra között vehető igénybe. Amennyiben a gyermek a napirend szerinti étkezési időpontban az intézményben tartózkodik, a gyermekétkeztetés igénybe vétele kötelező. A gyermek szülője által megfizetendő gyermekétkeztetés térítési díjait e rendelet 2. számú melléklete tartalmazza.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(2) Az időszakos gyermekfelügyelet térítési díj megfizetése ellenében vehető igénybe, amelynek összegeit e rendelet 2. számú melléklete tartalmazza. A térítési díjat a gyermek szülője a szolgáltatás igénybevételekor köteles megfizetni.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(3) A szolgáltatás és a gyermekétkeztetés igénybevételére vonatkozó részletes szabályokat a szociális szolgáltató szakmai programja, illetve a szolgáltatás házirendje tartalmazza.</w:t>
      </w:r>
    </w:p>
    <w:p w:rsidR="00D51597" w:rsidRDefault="00EF75FB">
      <w:pPr>
        <w:pStyle w:val="Szvegtrzs"/>
        <w:spacing w:before="360" w:after="0" w:line="240" w:lineRule="auto"/>
        <w:jc w:val="center"/>
      </w:pPr>
      <w:r>
        <w:t>V. Fejezet</w:t>
      </w:r>
    </w:p>
    <w:p w:rsidR="00D51597" w:rsidRDefault="00EF75FB">
      <w:pPr>
        <w:pStyle w:val="Szvegtrzs"/>
        <w:spacing w:before="360" w:after="0" w:line="240" w:lineRule="auto"/>
        <w:jc w:val="center"/>
      </w:pPr>
      <w:r>
        <w:t xml:space="preserve">Egyéb rendelkezések </w:t>
      </w:r>
    </w:p>
    <w:p w:rsidR="00D51597" w:rsidRDefault="00EF75FB">
      <w:pPr>
        <w:pStyle w:val="Szvegtrzs"/>
        <w:spacing w:before="280" w:after="0" w:line="240" w:lineRule="auto"/>
        <w:jc w:val="center"/>
      </w:pPr>
      <w:r>
        <w:t>24. Térítési díj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45. §</w:t>
      </w:r>
    </w:p>
    <w:p w:rsidR="00D51597" w:rsidRDefault="00EF75FB">
      <w:pPr>
        <w:pStyle w:val="Szvegtrzs"/>
        <w:spacing w:after="0" w:line="240" w:lineRule="auto"/>
        <w:jc w:val="both"/>
      </w:pPr>
      <w:r>
        <w:t>(1) A személyes gondoskodást nyújtó szociális és gyermekjóléti alapellátások és alapellátáson túli szolgáltatások, valamint a szociális szakosított ellátások – az Szt-ben, a Gyvt-ben, a szociális szolgáltató belső szakmai szabályzatában, valamint az e rendeletben foglalt kivételekkel – térítésköteles szolgáltatások. Az egyes szolgáltatások intézményi térítési díjait az egyéb vonatkozó jogszabályok rendelkezései alapján az Önkormányzat, illetve a szociális szolgáltató határozza meg. Az Önkormányzat által fenntartott és e rendeletben szabályozott szolgáltatások térítési díjait e rendelet 2. számú melléklete tartalmazza.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 xml:space="preserve">(2) A személyes gondoskodást nyújtó szociális és gyermekjóléti alapellátások és alapellátáson túli szolgáltatások, valamint a szociális szakosított ellátásokért a kötelezett által fizetendő térítési díjat (továbbiakban: személyi térítési díjat) az intézményi térítési díj és a kötelezett havi rendszeres jövedelme alapján az intézményvezető a vonatkozó jogszabályok előírásai alapján konkrét összegben </w:t>
      </w:r>
      <w:r>
        <w:lastRenderedPageBreak/>
        <w:t xml:space="preserve">állapítja meg és arról az igénylőt, illetve törvényes képviselőjét az ellátás igénybevételét megelőzően írásban tájékoztatja. 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(3) A személyes gondoskodást nyújtó szociális és gyermekjóléti alapellátások és alapellátáson túli szolgáltatások, valamint a szociális szakosított ellátások személyi térítési díját az intézményvezető az Szt. és a vonatkozó szakmai jogszabályok alapján évente legalább egyszer felülvizsgálja és a felülvizsgálat során megállapított új személyi térítési díjról az ellátottat írásban tájékoztatja. A felülvizsgálat során megállapított új személyi térítési díj megfizetésének időpontjáról a fenntartó rendelkezik, azzal a kitétellel, hogy a kötelezett az új térítési díj megfizetésére nem kötelezhető a felülvizsgálatot megelőző időszakra vonatkozóan, kivéve, ha az ellátott felülvizsgálatot megelőzően – jövedelem és vagyon hiányában – térítésmentesen vette igénybe az ellátást és részére visszamenőlegesen rendszeres pénzellátás került megállapításra.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(4) A gyermekétkeztetésre vonatkozó szabályokat és a gyermekétkeztetés térítési díját – az időszakos gyermekfelügyelet kivételével - külön rendelet szabályozza.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(5) A szociális alapszolgáltatások közül a házi segítségnyújtás esetén a személyi térítési díj összegét az intézményi térítési díj és az Szt. 116. § (1) bekezdése alapján számított havi jövedelem figyelembevételével az intézményvezető a fenntartó hozzájárulásával csökkenti oly módon, hogy, ha a havi jövedelem szociális vetítési alap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a) 100%-a alatt van, a fizetendő térítési díj összege a megállapított személyi térítési díj 25%-a,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b) 100-150%-a között van, a fizetendő térítési díj összege a megállapított személyi térítési díj 50%-a.Helyi szociálpolitika kerekasztal.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46. §</w:t>
      </w:r>
    </w:p>
    <w:p w:rsidR="00D51597" w:rsidRDefault="00EF75FB">
      <w:pPr>
        <w:pStyle w:val="Szvegtrzs"/>
        <w:spacing w:after="0" w:line="240" w:lineRule="auto"/>
        <w:jc w:val="both"/>
      </w:pPr>
      <w:r>
        <w:t>(1) A szociálpolitikai kerekasztal feladata a szolgáltatástervezési koncepcióban meghatározott célkitűzések megvalósulásának, végrehajtásának folyamatos figyelemmel kísérése.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(2) A szociálpolitikai kerekasztal évente legalább egy alkalommal ülésezik, üléseit a családügyi főtanácsnok hívja össze.</w:t>
      </w:r>
    </w:p>
    <w:p w:rsidR="00D51597" w:rsidRDefault="00EF75FB">
      <w:pPr>
        <w:pStyle w:val="Szvegtrzs"/>
        <w:spacing w:before="240" w:after="0" w:line="240" w:lineRule="auto"/>
        <w:jc w:val="both"/>
      </w:pPr>
      <w:r>
        <w:t>(3) A szociálpolitikai kerekasztal tagjai: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a) a családügyi főtanácsnok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b) a szociális szolgáltató, valamint a család- és gyermekjóléti szolgáltató intézményvezetője, valamint az ellátás szakmai vezetője,</w:t>
      </w:r>
    </w:p>
    <w:p w:rsidR="00D51597" w:rsidRDefault="00EF75FB">
      <w:pPr>
        <w:pStyle w:val="Szvegtrzs"/>
        <w:spacing w:after="0" w:line="240" w:lineRule="auto"/>
        <w:ind w:left="580"/>
        <w:jc w:val="both"/>
      </w:pPr>
      <w:r>
        <w:t>c) a Polgármesteri Hivatal szociális ügyekért felelős szervezeti egységének vezetője és csoportvezetője.</w:t>
      </w:r>
    </w:p>
    <w:p w:rsidR="00D51597" w:rsidRDefault="00EF75FB">
      <w:pPr>
        <w:pStyle w:val="Szvegtrzs"/>
        <w:spacing w:before="360" w:after="0" w:line="240" w:lineRule="auto"/>
        <w:jc w:val="center"/>
      </w:pPr>
      <w:r>
        <w:t>VI. Fejezet</w:t>
      </w:r>
    </w:p>
    <w:p w:rsidR="00D51597" w:rsidRDefault="00EF75FB">
      <w:pPr>
        <w:pStyle w:val="Szvegtrzs"/>
        <w:spacing w:before="360" w:after="0" w:line="240" w:lineRule="auto"/>
        <w:jc w:val="center"/>
      </w:pPr>
      <w:r>
        <w:t xml:space="preserve">Záró rendelkezések </w:t>
      </w:r>
    </w:p>
    <w:p w:rsidR="00D51597" w:rsidRDefault="00EF75FB">
      <w:pPr>
        <w:pStyle w:val="Szvegtrzs"/>
        <w:spacing w:before="280" w:after="0" w:line="240" w:lineRule="auto"/>
        <w:jc w:val="center"/>
      </w:pPr>
      <w:r>
        <w:t>26. Hatálybalépés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47. §</w:t>
      </w:r>
    </w:p>
    <w:p w:rsidR="00D51597" w:rsidRDefault="00EF75FB">
      <w:pPr>
        <w:pStyle w:val="Szvegtrzs"/>
        <w:spacing w:after="0" w:line="240" w:lineRule="auto"/>
        <w:jc w:val="both"/>
      </w:pPr>
      <w:r>
        <w:t>Ez a rendelet 2015. március 1-jén lép hatályba.</w:t>
      </w:r>
    </w:p>
    <w:p w:rsidR="00D51597" w:rsidRDefault="00EF75FB">
      <w:pPr>
        <w:pStyle w:val="Szvegtrzs"/>
        <w:spacing w:before="280" w:after="0" w:line="240" w:lineRule="auto"/>
        <w:jc w:val="center"/>
      </w:pPr>
      <w:r>
        <w:t>27. Átmeneti rendelkezések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lastRenderedPageBreak/>
        <w:t>48. §</w:t>
      </w:r>
    </w:p>
    <w:p w:rsidR="00D51597" w:rsidRDefault="00EF75FB">
      <w:pPr>
        <w:pStyle w:val="Szvegtrzs"/>
        <w:spacing w:after="0" w:line="240" w:lineRule="auto"/>
        <w:jc w:val="both"/>
      </w:pPr>
      <w:r>
        <w:t>Lakhatási támogatás nem állapítható meg annak a személynek, aki normatív lakásfenntartási támogatásban, illetve adósságkezelési támogatáshoz kapcsolódó lakásfenntartási támogatásban részesül.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49. §</w:t>
      </w:r>
    </w:p>
    <w:p w:rsidR="00D51597" w:rsidRDefault="00EF75FB">
      <w:pPr>
        <w:pStyle w:val="Szvegtrzs"/>
        <w:spacing w:after="0" w:line="240" w:lineRule="auto"/>
        <w:jc w:val="both"/>
      </w:pPr>
      <w:r>
        <w:t>Születési támogatásra jogosultak a 2015. január 1. napját követően született gyermekek.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50. §</w:t>
      </w:r>
    </w:p>
    <w:p w:rsidR="00D51597" w:rsidRDefault="00EF75FB">
      <w:pPr>
        <w:pStyle w:val="Szvegtrzs"/>
        <w:spacing w:after="0" w:line="240" w:lineRule="auto"/>
        <w:jc w:val="both"/>
      </w:pPr>
      <w:r>
        <w:t>A 2015. február 28-án folyamatban lévő önkormányzati segély és térítési díj támogatás iránti kérelmek ügyében Dunakeszi Város Önkormányzat Képviselő-testületének a szociális rászorultságtól függő pénzbeli és természetbeni támogatásokról, valamint a személyes gondoskodást nyújtó szociális és gyermekjóléti ellátásokról szóló 62/2012. (XII. 19.) rendelet vonatkozó szabályait kell alkalmazni.</w:t>
      </w:r>
    </w:p>
    <w:p w:rsidR="00D51597" w:rsidRDefault="00EF75FB">
      <w:pPr>
        <w:pStyle w:val="Szvegtrzs"/>
        <w:spacing w:before="280" w:after="0" w:line="240" w:lineRule="auto"/>
        <w:jc w:val="center"/>
      </w:pPr>
      <w:r>
        <w:t>28. Hatályon kívül helyező rendelkezés</w:t>
      </w:r>
    </w:p>
    <w:p w:rsidR="00D51597" w:rsidRDefault="00EF75FB">
      <w:pPr>
        <w:pStyle w:val="Szvegtrzs"/>
        <w:spacing w:before="240" w:after="240" w:line="240" w:lineRule="auto"/>
        <w:jc w:val="center"/>
      </w:pPr>
      <w:r>
        <w:t>51. §</w:t>
      </w:r>
    </w:p>
    <w:p w:rsidR="00D51597" w:rsidRDefault="00EF75FB">
      <w:pPr>
        <w:pStyle w:val="Szvegtrzs"/>
        <w:spacing w:after="0" w:line="240" w:lineRule="auto"/>
        <w:jc w:val="both"/>
      </w:pPr>
      <w:r>
        <w:t>(1) Hatályát veszti Dunakeszi Város Önkormányzat Képviselő-testületének a szociális rászorultságtól függő pénzbeli és természetbeni támogatásokról, valamint a személyes gondoskodást nyújtó szociális és gyermekjóléti ellátásokról szóló 62/2012. (XII. 19.) rendelete.</w:t>
      </w:r>
    </w:p>
    <w:p w:rsidR="00D51597" w:rsidRDefault="00EF75FB">
      <w:pPr>
        <w:pStyle w:val="Szvegtrzs"/>
        <w:spacing w:after="0" w:line="240" w:lineRule="auto"/>
        <w:jc w:val="both"/>
      </w:pPr>
      <w:r>
        <w:t>(2) Hatályát veszti Dunakeszi Város Önkormányzat Képviselő-testületének az adósságkezelési szolgáltatás működtetéséről szóló 20/2013. (XI.29.) rendelete.</w:t>
      </w:r>
      <w:r>
        <w:br w:type="page"/>
      </w:r>
    </w:p>
    <w:p w:rsidR="00D51597" w:rsidRDefault="00EF75FB">
      <w:pPr>
        <w:pStyle w:val="Szvegtrzs"/>
        <w:spacing w:before="220" w:after="0"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melléklet az 5/2015. (II. 27.) önkormányzati rendelethez</w:t>
      </w:r>
    </w:p>
    <w:p w:rsidR="00D51597" w:rsidRDefault="00EF75FB">
      <w:pPr>
        <w:pStyle w:val="Szvegtrzs"/>
        <w:spacing w:before="240" w:after="480" w:line="240" w:lineRule="auto"/>
        <w:jc w:val="center"/>
      </w:pPr>
      <w:r>
        <w:t>I. Az Önkormányzat által megbízott szociális szolgáltató hatályos adatai</w:t>
      </w:r>
    </w:p>
    <w:p w:rsidR="00D51597" w:rsidRDefault="00EF75FB">
      <w:pPr>
        <w:pStyle w:val="Szvegtrzs"/>
        <w:spacing w:before="220" w:after="0" w:line="240" w:lineRule="auto"/>
        <w:jc w:val="both"/>
      </w:pPr>
      <w:r>
        <w:t>Intézmény neve: Magyarországi Evangélikus Egyház Sztehlo Gábor Evangélikus Szeretetszolgálat</w:t>
      </w:r>
    </w:p>
    <w:p w:rsidR="00D51597" w:rsidRDefault="00EF75FB">
      <w:pPr>
        <w:pStyle w:val="Szvegtrzs"/>
        <w:spacing w:before="220" w:after="0" w:line="240" w:lineRule="auto"/>
      </w:pPr>
      <w:r>
        <w:t>Székhelye: 1029 Budapest, Báthori utca 8.</w:t>
      </w:r>
    </w:p>
    <w:p w:rsidR="00D51597" w:rsidRDefault="00EF75FB">
      <w:pPr>
        <w:pStyle w:val="Szvegtrzs"/>
        <w:spacing w:before="220" w:after="0" w:line="240" w:lineRule="auto"/>
      </w:pPr>
      <w:r>
        <w:t>Telephelye: Sztehlo Gábor Evangélikus Szeretetszolgálat Diakóniai Központ 2120 Dunakeszi, Fóti út 75.</w:t>
      </w:r>
    </w:p>
    <w:p w:rsidR="00D51597" w:rsidRDefault="00EF75FB">
      <w:pPr>
        <w:pStyle w:val="Szvegtrzs"/>
        <w:spacing w:before="220" w:after="0" w:line="240" w:lineRule="auto"/>
        <w:jc w:val="both"/>
      </w:pPr>
      <w:r>
        <w:t>A telephelyen nyújtott szolgáltatások: Idősek otthona</w:t>
      </w:r>
    </w:p>
    <w:p w:rsidR="00D51597" w:rsidRDefault="00EF75FB">
      <w:pPr>
        <w:pStyle w:val="Szvegtrzs"/>
        <w:spacing w:before="220" w:after="0" w:line="240" w:lineRule="auto"/>
        <w:jc w:val="both"/>
      </w:pPr>
      <w:r>
        <w:t>Fogyatékos személyek nappali ellátása</w:t>
      </w:r>
    </w:p>
    <w:p w:rsidR="00D51597" w:rsidRDefault="00EF75FB">
      <w:pPr>
        <w:pStyle w:val="Szvegtrzs"/>
        <w:spacing w:before="220" w:after="0" w:line="240" w:lineRule="auto"/>
      </w:pPr>
      <w:r>
        <w:t>Intézmény neve: DUNAKESZI-SZTK Egészségügyi és Szociális Közhasznú Nonprofit Kft.</w:t>
      </w:r>
    </w:p>
    <w:p w:rsidR="00D51597" w:rsidRDefault="00EF75FB">
      <w:pPr>
        <w:pStyle w:val="Szvegtrzs"/>
        <w:spacing w:before="220" w:after="0" w:line="240" w:lineRule="auto"/>
      </w:pPr>
      <w:r>
        <w:t>Székhelye: 2120 Dunakeszi, Fő út 75-81.</w:t>
      </w:r>
    </w:p>
    <w:p w:rsidR="00D51597" w:rsidRDefault="00EF75FB">
      <w:pPr>
        <w:pStyle w:val="Szvegtrzs"/>
        <w:spacing w:before="220" w:after="0" w:line="240" w:lineRule="auto"/>
      </w:pPr>
      <w:r>
        <w:t>Székhelyen nyújtott szolgáltatások: szociális étkeztetés (szociális konyha)</w:t>
      </w:r>
    </w:p>
    <w:p w:rsidR="00D51597" w:rsidRDefault="00EF75FB">
      <w:pPr>
        <w:pStyle w:val="Szvegtrzs"/>
        <w:spacing w:before="220" w:after="0" w:line="240" w:lineRule="auto"/>
      </w:pPr>
      <w:r>
        <w:t>házi segítségnyújtás</w:t>
      </w:r>
    </w:p>
    <w:p w:rsidR="00D51597" w:rsidRDefault="00EF75FB">
      <w:pPr>
        <w:pStyle w:val="Szvegtrzs"/>
        <w:spacing w:before="220" w:after="0" w:line="240" w:lineRule="auto"/>
      </w:pPr>
      <w:r>
        <w:t>pszichiátriai betegek nappali ellátása</w:t>
      </w:r>
    </w:p>
    <w:p w:rsidR="00D51597" w:rsidRDefault="00EF75FB">
      <w:pPr>
        <w:pStyle w:val="Szvegtrzs"/>
        <w:spacing w:before="220" w:after="0" w:line="240" w:lineRule="auto"/>
        <w:jc w:val="both"/>
      </w:pPr>
      <w:r>
        <w:t>1. Telephelye: DUNAKESZI-SZTK Nonprofit Kft. 2120 Dunakeszi, Fő út 138.</w:t>
      </w:r>
    </w:p>
    <w:p w:rsidR="00D51597" w:rsidRDefault="00EF75FB">
      <w:pPr>
        <w:pStyle w:val="Szvegtrzs"/>
        <w:spacing w:before="220" w:after="0" w:line="240" w:lineRule="auto"/>
      </w:pPr>
      <w:r>
        <w:t>A telephelyen nyújtott szolgáltatások: idősek nappali ellátása</w:t>
      </w:r>
    </w:p>
    <w:p w:rsidR="00D51597" w:rsidRDefault="00EF75FB">
      <w:pPr>
        <w:pStyle w:val="Szvegtrzs"/>
        <w:spacing w:before="220" w:after="0" w:line="240" w:lineRule="auto"/>
        <w:jc w:val="both"/>
      </w:pPr>
      <w:r>
        <w:t>2. Telephelye: DUNAKESZI-SZTK Nonprofit Kft. 2120 Dunakeszi, Dr. Cseresnyés Ernő utca 1.</w:t>
      </w:r>
    </w:p>
    <w:p w:rsidR="00D51597" w:rsidRDefault="00EF75FB">
      <w:pPr>
        <w:pStyle w:val="Szvegtrzs"/>
        <w:spacing w:before="220" w:after="0" w:line="240" w:lineRule="auto"/>
      </w:pPr>
      <w:r>
        <w:t>A telephelyen nyújtott szolgáltatások: szociális étkeztetés (népkonyha)</w:t>
      </w:r>
    </w:p>
    <w:p w:rsidR="00D51597" w:rsidRDefault="00EF75FB">
      <w:pPr>
        <w:pStyle w:val="Szvegtrzs"/>
        <w:spacing w:line="240" w:lineRule="auto"/>
        <w:jc w:val="center"/>
      </w:pPr>
      <w:r>
        <w:t>II. Az Önkormányzat által fenntartott család és gyermekjóléti szolgáltató hatályos adatai</w:t>
      </w:r>
    </w:p>
    <w:p w:rsidR="00D51597" w:rsidRDefault="00EF75FB">
      <w:pPr>
        <w:pStyle w:val="Szvegtrzs"/>
        <w:spacing w:before="220" w:after="0" w:line="240" w:lineRule="auto"/>
      </w:pPr>
      <w:r>
        <w:t>Intézmény neve: Dunakeszi Óvodai és Humán Szolgáltató Központ és Könyvtár</w:t>
      </w:r>
    </w:p>
    <w:p w:rsidR="00D51597" w:rsidRDefault="00EF75FB">
      <w:pPr>
        <w:pStyle w:val="Szvegtrzs"/>
        <w:spacing w:before="220" w:after="0" w:line="240" w:lineRule="auto"/>
      </w:pPr>
      <w:r>
        <w:t>Székhelye: 2120 Dunakeszi, Budai Nagy Antal utca 4-8.</w:t>
      </w:r>
    </w:p>
    <w:p w:rsidR="00D51597" w:rsidRDefault="00EF75FB">
      <w:pPr>
        <w:pStyle w:val="Szvegtrzs"/>
        <w:spacing w:before="220" w:after="0" w:line="240" w:lineRule="auto"/>
      </w:pPr>
      <w:r>
        <w:t>Telephelye: DÓHSZK Család- és Gyermekjóléti Központ Intézményegység 2120 Dunakeszi, Bajcsy-Zsilinszky u. 32.</w:t>
      </w:r>
    </w:p>
    <w:p w:rsidR="00D51597" w:rsidRDefault="00EF75FB">
      <w:pPr>
        <w:pStyle w:val="Szvegtrzs"/>
        <w:spacing w:before="220" w:after="0" w:line="240" w:lineRule="auto"/>
      </w:pPr>
      <w:r>
        <w:t>A telephelyen nyújtott szolgáltatások: Családsegítő és gyermekjóléti szolgáltatás</w:t>
      </w:r>
    </w:p>
    <w:p w:rsidR="00D51597" w:rsidRDefault="00EF75FB">
      <w:pPr>
        <w:pStyle w:val="Szvegtrzs"/>
        <w:spacing w:before="220" w:after="0" w:line="240" w:lineRule="auto"/>
      </w:pPr>
      <w:r>
        <w:t>Családsegítő és gyermekjóléti központ</w:t>
      </w:r>
    </w:p>
    <w:p w:rsidR="00D51597" w:rsidRDefault="00EF75FB">
      <w:pPr>
        <w:pStyle w:val="Szvegtrzs"/>
        <w:spacing w:line="240" w:lineRule="auto"/>
        <w:jc w:val="center"/>
      </w:pPr>
      <w:r>
        <w:t>III. Ellátási szerződés alapján nyújtott szociális ellátások</w:t>
      </w:r>
    </w:p>
    <w:p w:rsidR="00D51597" w:rsidRDefault="00EF75FB">
      <w:pPr>
        <w:pStyle w:val="Szvegtrzs"/>
        <w:spacing w:before="220" w:after="0" w:line="240" w:lineRule="auto"/>
        <w:jc w:val="both"/>
      </w:pPr>
      <w:r>
        <w:t>Hajléktalan személyek nappali ellátása</w:t>
      </w:r>
    </w:p>
    <w:p w:rsidR="00D51597" w:rsidRDefault="00EF75FB">
      <w:pPr>
        <w:pStyle w:val="Szvegtrzs"/>
        <w:spacing w:before="220" w:after="0" w:line="240" w:lineRule="auto"/>
        <w:jc w:val="both"/>
      </w:pPr>
      <w:r>
        <w:t>Fenntartó: Myrai Vallási Közhasznú Egyesület</w:t>
      </w:r>
    </w:p>
    <w:p w:rsidR="00D51597" w:rsidRDefault="00EF75FB">
      <w:pPr>
        <w:pStyle w:val="Szvegtrzs"/>
        <w:spacing w:before="220" w:after="0" w:line="240" w:lineRule="auto"/>
        <w:jc w:val="both"/>
      </w:pPr>
      <w:r>
        <w:t>Szolgáltatásnyújtás helye: 2120 Dunakeszi, Verseny u. 12.</w:t>
      </w:r>
    </w:p>
    <w:p w:rsidR="00D51597" w:rsidRDefault="00EF75FB">
      <w:pPr>
        <w:pStyle w:val="Szvegtrzs"/>
        <w:spacing w:before="220" w:after="0" w:line="240" w:lineRule="auto"/>
        <w:jc w:val="both"/>
      </w:pPr>
      <w:r>
        <w:t>Hajléktalan személyek éjjeli menedékhelye</w:t>
      </w:r>
    </w:p>
    <w:p w:rsidR="00D51597" w:rsidRDefault="00EF75FB">
      <w:pPr>
        <w:pStyle w:val="Szvegtrzs"/>
        <w:spacing w:before="220" w:after="0" w:line="240" w:lineRule="auto"/>
        <w:jc w:val="both"/>
      </w:pPr>
      <w:r>
        <w:lastRenderedPageBreak/>
        <w:t>Fenntartó: Myrai Vallási Közhasznú Egyesület</w:t>
      </w:r>
    </w:p>
    <w:p w:rsidR="00D51597" w:rsidRDefault="00EF75FB">
      <w:pPr>
        <w:pStyle w:val="Szvegtrzs"/>
        <w:spacing w:before="220" w:after="0" w:line="240" w:lineRule="auto"/>
        <w:jc w:val="both"/>
      </w:pPr>
      <w:r>
        <w:t>Szolgáltatásnyújtás helye: 1078 Budapest, Nefelejcs u. 39.</w:t>
      </w:r>
    </w:p>
    <w:p w:rsidR="00D51597" w:rsidRDefault="00EF75FB">
      <w:pPr>
        <w:pStyle w:val="Szvegtrzs"/>
        <w:spacing w:before="220" w:after="0" w:line="240" w:lineRule="auto"/>
      </w:pPr>
      <w:r>
        <w:t>Családok Átmeneti Otthona</w:t>
      </w:r>
    </w:p>
    <w:p w:rsidR="00D51597" w:rsidRDefault="00EF75FB">
      <w:pPr>
        <w:pStyle w:val="Szvegtrzs"/>
        <w:spacing w:before="220" w:after="0" w:line="240" w:lineRule="auto"/>
      </w:pPr>
      <w:r>
        <w:t>Fenntartó: Szociális és Rehabilitációs Alapítvány</w:t>
      </w:r>
    </w:p>
    <w:p w:rsidR="00D51597" w:rsidRDefault="00EF75FB">
      <w:pPr>
        <w:pStyle w:val="Szvegtrzs"/>
        <w:spacing w:before="220" w:after="0" w:line="240" w:lineRule="auto"/>
      </w:pPr>
      <w:r>
        <w:t>Szolgáltatás nyújtás helye:1152 Budapest Aporház utca 61.</w:t>
      </w:r>
    </w:p>
    <w:p w:rsidR="00D51597" w:rsidRDefault="00EF75FB">
      <w:pPr>
        <w:pStyle w:val="Szvegtrzs"/>
        <w:spacing w:before="220" w:after="0" w:line="240" w:lineRule="auto"/>
      </w:pPr>
      <w:r>
        <w:t>Gyermekek Átmeneti Otthona</w:t>
      </w:r>
    </w:p>
    <w:p w:rsidR="00D51597" w:rsidRDefault="00EF75FB">
      <w:pPr>
        <w:pStyle w:val="Szvegtrzs"/>
        <w:spacing w:before="220" w:after="0" w:line="240" w:lineRule="auto"/>
      </w:pPr>
      <w:r>
        <w:t>Fenntartó: Budapest Főváros IV. kerület Újpest Önkormányzata</w:t>
      </w:r>
    </w:p>
    <w:p w:rsidR="00D51597" w:rsidRDefault="00EF75FB">
      <w:pPr>
        <w:pStyle w:val="Szvegtrzs"/>
        <w:spacing w:before="220" w:after="0" w:line="240" w:lineRule="auto"/>
      </w:pPr>
      <w:r>
        <w:t>„Aranyhíd” Gyermekek Átmeneti Otthona</w:t>
      </w:r>
    </w:p>
    <w:p w:rsidR="00D51597" w:rsidRDefault="00EF75FB">
      <w:pPr>
        <w:pStyle w:val="Szvegtrzs"/>
        <w:spacing w:before="220" w:after="0" w:line="240" w:lineRule="auto"/>
      </w:pPr>
      <w:r>
        <w:t>Szolgáltatás nyújtás helye: 1042 Budapest, Hajnal u. 15.</w:t>
      </w:r>
      <w:r>
        <w:br w:type="page"/>
      </w:r>
    </w:p>
    <w:p w:rsidR="00D51597" w:rsidRDefault="00EF75FB">
      <w:pPr>
        <w:pStyle w:val="Szvegtrzs"/>
        <w:spacing w:before="220" w:after="0"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2. melléklet az 5/2015. (II. 27.) önkormányzati rendelethez</w:t>
      </w:r>
    </w:p>
    <w:p w:rsidR="00D51597" w:rsidRDefault="00EF75FB">
      <w:pPr>
        <w:pStyle w:val="Szvegtrzs"/>
        <w:spacing w:before="220" w:after="0" w:line="240" w:lineRule="auto"/>
        <w:jc w:val="both"/>
      </w:pPr>
      <w:r>
        <w:t>Dunakeszi Város Önkormányzata fenntartásában működő személyes gondoskodást nyújtó szociális alap- és szakosított ellátások intézményi térítési díjai</w:t>
      </w:r>
    </w:p>
    <w:p w:rsidR="00D51597" w:rsidRDefault="00EF75FB">
      <w:pPr>
        <w:pStyle w:val="Szvegtrzs"/>
        <w:spacing w:before="220" w:after="0" w:line="240" w:lineRule="auto"/>
      </w:pPr>
      <w:r>
        <w:t>Az intézményi térítési díjak megállapítása a szociális igazgatásról és szociális ellátásokról szóló 1993. évi III. törvény (Szt.) 114-118. §, a személyes gondoskodást nyújtó szociális ellátások térítési díjáról szóló 29/1993. (II.17.) Korm. rendelet, valamint a személyes gondoskodást nyújtó gyermekjóléti alapellátások és gyermekvédelmi szakellátások térítési díjáról és az igénylésükhöz felhasználható bizonyítékokról szóló 328/2011. (XII.29.) Korm. rendelet figyelembevételével történt.</w:t>
      </w:r>
    </w:p>
    <w:p w:rsidR="00D51597" w:rsidRDefault="00EF75FB">
      <w:pPr>
        <w:pStyle w:val="Szvegtrzs"/>
        <w:spacing w:before="220" w:after="0" w:line="240" w:lineRule="auto"/>
        <w:jc w:val="both"/>
      </w:pPr>
      <w:r>
        <w:t>1. Gondozásért fizetendő térítési díj a gyermekek napközbeni ellátását nyújtó bölcsődei telephelyeken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622"/>
      </w:tblGrid>
      <w:tr w:rsidR="00D51597">
        <w:trPr>
          <w:tblHeader/>
        </w:trPr>
        <w:tc>
          <w:tcPr>
            <w:tcW w:w="9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1597" w:rsidRDefault="00EF75FB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Gondozási díj (intézményi térítési díj)</w:t>
            </w:r>
          </w:p>
        </w:tc>
      </w:tr>
      <w:tr w:rsidR="00D51597">
        <w:trPr>
          <w:tblHeader/>
        </w:trPr>
        <w:tc>
          <w:tcPr>
            <w:tcW w:w="9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1597" w:rsidRDefault="00EF75FB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0,- Ft/nap</w:t>
            </w:r>
          </w:p>
        </w:tc>
      </w:tr>
    </w:tbl>
    <w:p w:rsidR="00D51597" w:rsidRDefault="00EF75FB">
      <w:pPr>
        <w:pStyle w:val="Szvegtrzs"/>
        <w:spacing w:before="220" w:after="0" w:line="240" w:lineRule="auto"/>
        <w:jc w:val="both"/>
      </w:pPr>
      <w:r>
        <w:t>2. Térítési díjak az alapellátáson túli szolgáltatásként nyújtott időszakos gyermekfelügyeletben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26"/>
        <w:gridCol w:w="3887"/>
        <w:gridCol w:w="3209"/>
      </w:tblGrid>
      <w:tr w:rsidR="00D51597"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1597" w:rsidRDefault="00EF75FB">
            <w:pPr>
              <w:pStyle w:val="Szvegtrzs"/>
              <w:spacing w:after="0" w:line="240" w:lineRule="auto"/>
            </w:pPr>
            <w:r>
              <w:t>Az igénybevétel rendszeressége és időtartama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1597" w:rsidRDefault="00EF75FB">
            <w:pPr>
              <w:pStyle w:val="Szvegtrzs"/>
              <w:spacing w:after="0" w:line="240" w:lineRule="auto"/>
            </w:pPr>
            <w:r>
              <w:t>Térítési díj (intézményi térítési díj)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1597" w:rsidRDefault="00EF75FB">
            <w:pPr>
              <w:pStyle w:val="Szvegtrzs"/>
              <w:spacing w:after="0" w:line="240" w:lineRule="auto"/>
            </w:pPr>
            <w:r>
              <w:t>Gyermekétkeztetés térítési díjai</w:t>
            </w:r>
          </w:p>
        </w:tc>
      </w:tr>
      <w:tr w:rsidR="00D51597"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1597" w:rsidRDefault="00EF75FB">
            <w:pPr>
              <w:pStyle w:val="Szvegtrzs"/>
              <w:spacing w:after="0" w:line="240" w:lineRule="auto"/>
              <w:jc w:val="both"/>
            </w:pPr>
            <w:r>
              <w:t xml:space="preserve">Dunakeszi Kártya nélkül óránként </w:t>
            </w:r>
            <w:r>
              <w:br/>
              <w:t>Minden megkezdett óra egész órának számít.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1597" w:rsidRPr="00EF75FB" w:rsidRDefault="00EF75FB">
            <w:pPr>
              <w:pStyle w:val="Szvegtrzs"/>
              <w:spacing w:after="0" w:line="240" w:lineRule="auto"/>
              <w:jc w:val="both"/>
              <w:rPr>
                <w:i/>
              </w:rPr>
            </w:pPr>
            <w:r w:rsidRPr="00EF75FB">
              <w:rPr>
                <w:i/>
              </w:rPr>
              <w:t>1.000,-Ft/fő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1597" w:rsidRDefault="00EF75FB">
            <w:pPr>
              <w:pStyle w:val="Szvegtrzs"/>
              <w:spacing w:after="0" w:line="240" w:lineRule="auto"/>
            </w:pPr>
            <w:r>
              <w:t xml:space="preserve">reggeli: 145,- Ft/fő </w:t>
            </w:r>
            <w:r>
              <w:br/>
              <w:t xml:space="preserve">tízórai: 100,- Ft/fő </w:t>
            </w:r>
            <w:r>
              <w:br/>
              <w:t xml:space="preserve">ebéd: 600,- Ft/fő </w:t>
            </w:r>
            <w:r>
              <w:br/>
              <w:t>uzsonna: 125,- Ft/fő</w:t>
            </w:r>
          </w:p>
        </w:tc>
      </w:tr>
      <w:tr w:rsidR="00D51597"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1597" w:rsidRDefault="00EF75FB">
            <w:pPr>
              <w:pStyle w:val="Szvegtrzs"/>
              <w:spacing w:after="0" w:line="240" w:lineRule="auto"/>
            </w:pPr>
            <w:r>
              <w:t xml:space="preserve">Dunakeszi Kártyával óránként </w:t>
            </w:r>
            <w:r>
              <w:br/>
              <w:t>Minden megkezdett óra egész órának számít.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1597" w:rsidRPr="00EF75FB" w:rsidRDefault="00EF75FB">
            <w:pPr>
              <w:pStyle w:val="Szvegtrzs"/>
              <w:spacing w:after="0" w:line="240" w:lineRule="auto"/>
              <w:rPr>
                <w:i/>
              </w:rPr>
            </w:pPr>
            <w:r w:rsidRPr="00EF75FB">
              <w:rPr>
                <w:i/>
              </w:rPr>
              <w:t>1.500,- Ft/fő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1597" w:rsidRDefault="00EF75FB">
            <w:pPr>
              <w:pStyle w:val="Szvegtrzs"/>
              <w:spacing w:after="0" w:line="240" w:lineRule="auto"/>
            </w:pPr>
            <w:r>
              <w:t xml:space="preserve">reggeli: 145,- Ft/fő </w:t>
            </w:r>
            <w:r>
              <w:br/>
              <w:t xml:space="preserve">tízórai: 100,- Ft/fő </w:t>
            </w:r>
            <w:r>
              <w:br/>
              <w:t xml:space="preserve">ebéd: 600,- Ft/fő </w:t>
            </w:r>
            <w:r>
              <w:br/>
              <w:t>uzsonna: 125,- Ft/fő</w:t>
            </w:r>
          </w:p>
        </w:tc>
      </w:tr>
      <w:tr w:rsidR="00D51597"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1597" w:rsidRDefault="00EF75FB">
            <w:pPr>
              <w:pStyle w:val="Szvegtrzs"/>
              <w:spacing w:after="0" w:line="240" w:lineRule="auto"/>
            </w:pPr>
            <w:r>
              <w:t>egész napra (8-tól 16 óráig)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1597" w:rsidRDefault="00EF75FB">
            <w:pPr>
              <w:pStyle w:val="Szvegtrzs"/>
              <w:spacing w:after="0" w:line="240" w:lineRule="auto"/>
            </w:pPr>
            <w:r>
              <w:t>6.000,-Ft/fő/nap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1597" w:rsidRDefault="00EF75FB">
            <w:pPr>
              <w:pStyle w:val="Szvegtrzs"/>
              <w:spacing w:after="0" w:line="240" w:lineRule="auto"/>
            </w:pPr>
            <w:r>
              <w:t>970,- Ft/fő/nap</w:t>
            </w:r>
          </w:p>
        </w:tc>
      </w:tr>
    </w:tbl>
    <w:p w:rsidR="00D51597" w:rsidRDefault="00D51597"/>
    <w:sectPr w:rsidR="00D51597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697" w:rsidRDefault="00EF75FB">
      <w:r>
        <w:separator/>
      </w:r>
    </w:p>
  </w:endnote>
  <w:endnote w:type="continuationSeparator" w:id="0">
    <w:p w:rsidR="009A0697" w:rsidRDefault="00EF7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charset w:val="02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1597" w:rsidRDefault="00EF75FB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6D7D4D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697" w:rsidRDefault="00EF75FB">
      <w:r>
        <w:separator/>
      </w:r>
    </w:p>
  </w:footnote>
  <w:footnote w:type="continuationSeparator" w:id="0">
    <w:p w:rsidR="009A0697" w:rsidRDefault="00EF7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401F49"/>
    <w:multiLevelType w:val="multilevel"/>
    <w:tmpl w:val="EC8A1172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597"/>
    <w:rsid w:val="006D7D4D"/>
    <w:rsid w:val="009A0697"/>
    <w:rsid w:val="00D51597"/>
    <w:rsid w:val="00EF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937AB2-B8BD-4000-A291-5EB129292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D7D4D"/>
    <w:rPr>
      <w:rFonts w:ascii="Segoe UI" w:hAnsi="Segoe UI" w:cs="Mangal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D7D4D"/>
    <w:rPr>
      <w:rFonts w:ascii="Segoe UI" w:hAnsi="Segoe UI" w:cs="Mangal"/>
      <w:sz w:val="18"/>
      <w:szCs w:val="16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7724</Words>
  <Characters>53302</Characters>
  <Application>Microsoft Office Word</Application>
  <DocSecurity>0</DocSecurity>
  <Lines>444</Lines>
  <Paragraphs>121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Nagyné dr. Spiegelhalter Renáta</dc:creator>
  <dc:description/>
  <cp:lastModifiedBy>Forgács Andrea</cp:lastModifiedBy>
  <cp:revision>2</cp:revision>
  <cp:lastPrinted>2023-09-22T09:20:00Z</cp:lastPrinted>
  <dcterms:created xsi:type="dcterms:W3CDTF">2023-09-22T09:20:00Z</dcterms:created>
  <dcterms:modified xsi:type="dcterms:W3CDTF">2023-09-22T09:20:00Z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